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7B" w:rsidRDefault="00C6617B" w:rsidP="00C6617B">
      <w:pPr>
        <w:pStyle w:val="Ttulo5"/>
        <w:ind w:right="0" w:hanging="567"/>
        <w:jc w:val="left"/>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34740122" r:id="rId6"/>
        </w:pict>
      </w:r>
      <w:r>
        <w:rPr>
          <w:rFonts w:ascii="Arial" w:hAnsi="Arial"/>
          <w:b/>
          <w:noProof/>
        </w:rPr>
        <w:t>PROVINCIA del CHACO</w:t>
      </w:r>
    </w:p>
    <w:p w:rsidR="00C6617B" w:rsidRDefault="00C6617B" w:rsidP="00C6617B">
      <w:pPr>
        <w:pStyle w:val="Ttulo6"/>
        <w:ind w:hanging="1418"/>
      </w:pPr>
      <w:r>
        <w:t xml:space="preserve">                 Ministerio de Gobierno, Justicia y Trabajo</w:t>
      </w:r>
    </w:p>
    <w:p w:rsidR="00C6617B" w:rsidRDefault="00C6617B" w:rsidP="00C6617B">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C6617B" w:rsidRDefault="00C6617B" w:rsidP="00C6617B">
      <w:pPr>
        <w:ind w:right="51"/>
        <w:jc w:val="right"/>
      </w:pPr>
      <w:bookmarkStart w:id="0" w:name="_Hlt524920008"/>
      <w:bookmarkEnd w:id="0"/>
    </w:p>
    <w:p w:rsidR="00C6617B" w:rsidRPr="00B72522" w:rsidRDefault="00C6617B" w:rsidP="00C6617B">
      <w:pPr>
        <w:ind w:right="51"/>
        <w:jc w:val="center"/>
        <w:rPr>
          <w:sz w:val="20"/>
          <w:szCs w:val="20"/>
        </w:rPr>
      </w:pPr>
      <w:r w:rsidRPr="00B72522">
        <w:rPr>
          <w:i/>
          <w:iCs/>
          <w:sz w:val="20"/>
          <w:szCs w:val="20"/>
        </w:rPr>
        <w:t>“2016 –Año Homenaje al Bicentenario de la Declaración de la Independencia de la Nación Argentina –“</w:t>
      </w:r>
    </w:p>
    <w:p w:rsidR="00C6617B" w:rsidRPr="009959C2" w:rsidRDefault="00C6617B" w:rsidP="00C6617B">
      <w:pPr>
        <w:ind w:right="51"/>
        <w:jc w:val="right"/>
        <w:rPr>
          <w:sz w:val="16"/>
          <w:szCs w:val="16"/>
        </w:rPr>
      </w:pPr>
    </w:p>
    <w:p w:rsidR="00C6617B" w:rsidRPr="009959C2" w:rsidRDefault="00C6617B" w:rsidP="00C6617B">
      <w:pPr>
        <w:ind w:right="51"/>
        <w:jc w:val="right"/>
      </w:pPr>
      <w:bookmarkStart w:id="1" w:name="_Hlt67287078"/>
      <w:r>
        <w:t>Resistencia, 01 de Agosto de 2016</w:t>
      </w:r>
      <w:r w:rsidRPr="009959C2">
        <w:t>.</w:t>
      </w:r>
    </w:p>
    <w:p w:rsidR="00C6617B" w:rsidRPr="009959C2" w:rsidRDefault="00C6617B" w:rsidP="00C6617B">
      <w:pPr>
        <w:ind w:right="51"/>
        <w:jc w:val="both"/>
      </w:pPr>
      <w:bookmarkStart w:id="2" w:name="NORMATIVA"/>
      <w:bookmarkStart w:id="3" w:name="_Hlt3251497"/>
      <w:bookmarkEnd w:id="1"/>
      <w:bookmarkEnd w:id="3"/>
      <w:r w:rsidRPr="009959C2">
        <w:rPr>
          <w:b/>
          <w:u w:val="single"/>
        </w:rPr>
        <w:t>VISTO</w:t>
      </w:r>
      <w:bookmarkEnd w:id="2"/>
      <w:r w:rsidRPr="009959C2">
        <w:rPr>
          <w:b/>
          <w:u w:val="single"/>
        </w:rPr>
        <w:t>:</w:t>
      </w:r>
    </w:p>
    <w:p w:rsidR="00C6617B" w:rsidRPr="009959C2" w:rsidRDefault="00C6617B" w:rsidP="00C6617B">
      <w:pPr>
        <w:pStyle w:val="Sangra2detindependiente"/>
        <w:rPr>
          <w:szCs w:val="24"/>
        </w:rPr>
      </w:pPr>
      <w:r>
        <w:rPr>
          <w:szCs w:val="24"/>
        </w:rPr>
        <w:t>Las Escrituras Públicas que reservan el Usufructo para el cónyuge no titular</w:t>
      </w:r>
      <w:r w:rsidRPr="009959C2">
        <w:rPr>
          <w:szCs w:val="24"/>
        </w:rPr>
        <w:t>, y;</w:t>
      </w:r>
    </w:p>
    <w:p w:rsidR="00C6617B" w:rsidRPr="009959C2" w:rsidRDefault="00C6617B" w:rsidP="00C6617B">
      <w:pPr>
        <w:pStyle w:val="Sangra2detindependiente"/>
        <w:rPr>
          <w:sz w:val="16"/>
          <w:szCs w:val="16"/>
        </w:rPr>
      </w:pPr>
    </w:p>
    <w:p w:rsidR="00C6617B" w:rsidRPr="009959C2" w:rsidRDefault="00C6617B" w:rsidP="00C6617B">
      <w:pPr>
        <w:ind w:right="51"/>
        <w:jc w:val="both"/>
        <w:rPr>
          <w:b/>
          <w:u w:val="single"/>
        </w:rPr>
      </w:pPr>
      <w:r w:rsidRPr="009959C2">
        <w:rPr>
          <w:b/>
          <w:u w:val="single"/>
        </w:rPr>
        <w:t>CONSIDERANDO:</w:t>
      </w:r>
    </w:p>
    <w:p w:rsidR="00C6617B" w:rsidRPr="009959C2" w:rsidRDefault="00C6617B" w:rsidP="00C6617B">
      <w:pPr>
        <w:ind w:right="51" w:firstLine="1985"/>
        <w:jc w:val="both"/>
      </w:pPr>
      <w:r w:rsidRPr="009959C2">
        <w:t>Que</w:t>
      </w:r>
      <w:r>
        <w:t xml:space="preserve"> la prohibición expresa establecida en el Art. 1002 inciso d) del Código Civil y Comercial, es una incapacidad de derecho</w:t>
      </w:r>
      <w:r w:rsidRPr="009959C2">
        <w:t>;</w:t>
      </w:r>
    </w:p>
    <w:p w:rsidR="00C6617B" w:rsidRDefault="00C6617B" w:rsidP="00C6617B">
      <w:pPr>
        <w:ind w:right="51" w:firstLine="1985"/>
        <w:jc w:val="both"/>
      </w:pPr>
      <w:r w:rsidRPr="009959C2">
        <w:t>Que</w:t>
      </w:r>
      <w:r>
        <w:t xml:space="preserve"> los denominados incapaces de derecho o de goce, están constituidos por personas que son capaces de hecho, pero que la ley les prohíbe </w:t>
      </w:r>
      <w:r w:rsidRPr="007E6348">
        <w:rPr>
          <w:b/>
          <w:u w:val="single"/>
        </w:rPr>
        <w:t>adquirir</w:t>
      </w:r>
      <w:r>
        <w:t xml:space="preserve"> determinados derechos. Por consiguiente no pueden ser titulares de ellos</w:t>
      </w:r>
      <w:r w:rsidRPr="009959C2">
        <w:t>;</w:t>
      </w:r>
    </w:p>
    <w:p w:rsidR="00C6617B" w:rsidRDefault="00C6617B" w:rsidP="00C6617B">
      <w:pPr>
        <w:ind w:right="51" w:firstLine="1985"/>
        <w:jc w:val="both"/>
      </w:pPr>
      <w:r>
        <w:t>El mencionado artículo le pone límites a la aptitud genérica de la persona para ser titular de derechos estableciendo derechos circunscriptos a incapacidades de derecho fundados en consideraciones de orden supremos que acarrean que determinadas personas no pueden ser titulares de determinados derechos. Respecto del inciso d) del artículo 1002, esta Dirección entiende que se trata de una norma moralizadora cuya finalidad es la de preservar la comunidad, evitando la actuación de uno de los cónyuges en beneficio propio y en desmedro de la misma;</w:t>
      </w:r>
    </w:p>
    <w:p w:rsidR="00C6617B" w:rsidRPr="00D51A45" w:rsidRDefault="00C6617B" w:rsidP="00C6617B">
      <w:pPr>
        <w:pStyle w:val="Sangra2detindependiente"/>
        <w:ind w:firstLine="1701"/>
        <w:rPr>
          <w:szCs w:val="24"/>
        </w:rPr>
      </w:pPr>
      <w:r w:rsidRPr="00D51A45">
        <w:rPr>
          <w:szCs w:val="24"/>
        </w:rPr>
        <w:t xml:space="preserve">Que </w:t>
      </w:r>
      <w:r>
        <w:rPr>
          <w:szCs w:val="24"/>
        </w:rPr>
        <w:t>conforme lo prevé el artículo 37</w:t>
      </w:r>
      <w:r w:rsidRPr="00D51A45">
        <w:rPr>
          <w:szCs w:val="24"/>
        </w:rPr>
        <w:t xml:space="preserve"> </w:t>
      </w:r>
      <w:r>
        <w:rPr>
          <w:szCs w:val="24"/>
        </w:rPr>
        <w:t xml:space="preserve">inciso d) </w:t>
      </w:r>
      <w:r w:rsidRPr="00D51A45">
        <w:rPr>
          <w:szCs w:val="24"/>
        </w:rPr>
        <w:t xml:space="preserve">del Decreto </w:t>
      </w:r>
      <w:r>
        <w:rPr>
          <w:szCs w:val="24"/>
        </w:rPr>
        <w:t xml:space="preserve">Ley Nº306/69 </w:t>
      </w:r>
      <w:r w:rsidRPr="00D51A45">
        <w:rPr>
          <w:szCs w:val="24"/>
        </w:rPr>
        <w:t xml:space="preserve">compete a </w:t>
      </w:r>
      <w:smartTag w:uri="urn:schemas-microsoft-com:office:smarttags" w:element="PersonName">
        <w:smartTagPr>
          <w:attr w:name="ProductID" w:val="la Direcci￳n"/>
        </w:smartTagPr>
        <w:r w:rsidRPr="00D51A45">
          <w:rPr>
            <w:szCs w:val="24"/>
          </w:rPr>
          <w:t>la Dirección</w:t>
        </w:r>
      </w:smartTag>
      <w:r w:rsidRPr="00D51A45">
        <w:rPr>
          <w:szCs w:val="24"/>
        </w:rPr>
        <w:t xml:space="preserve"> la confección de la presente;</w:t>
      </w:r>
    </w:p>
    <w:p w:rsidR="00C6617B" w:rsidRPr="009959C2" w:rsidRDefault="00C6617B" w:rsidP="00C6617B">
      <w:pPr>
        <w:ind w:right="51" w:firstLine="1985"/>
        <w:jc w:val="both"/>
        <w:rPr>
          <w:sz w:val="16"/>
          <w:szCs w:val="16"/>
        </w:rPr>
      </w:pPr>
    </w:p>
    <w:p w:rsidR="00C6617B" w:rsidRPr="009959C2" w:rsidRDefault="00C6617B" w:rsidP="00C6617B">
      <w:pPr>
        <w:ind w:right="51"/>
        <w:jc w:val="center"/>
        <w:rPr>
          <w:b/>
        </w:rPr>
      </w:pPr>
      <w:smartTag w:uri="urn:schemas-microsoft-com:office:smarttags" w:element="PersonName">
        <w:smartTagPr>
          <w:attr w:name="ProductID" w:val="LA DIRECTORA DEL"/>
        </w:smartTagPr>
        <w:r w:rsidRPr="009959C2">
          <w:rPr>
            <w:b/>
          </w:rPr>
          <w:t>LA DIRECTORA DEL</w:t>
        </w:r>
      </w:smartTag>
      <w:r w:rsidRPr="009959C2">
        <w:rPr>
          <w:b/>
        </w:rPr>
        <w:t xml:space="preserve"> REGISTRO DE </w:t>
      </w:r>
      <w:smartTag w:uri="urn:schemas-microsoft-com:office:smarttags" w:element="PersonName">
        <w:smartTagPr>
          <w:attr w:name="ProductID" w:val="la Propiedad Inmueble"/>
        </w:smartTagPr>
        <w:r w:rsidRPr="009959C2">
          <w:rPr>
            <w:b/>
          </w:rPr>
          <w:t>LA PROPIEDAD INMUEBLE</w:t>
        </w:r>
      </w:smartTag>
    </w:p>
    <w:p w:rsidR="00C6617B" w:rsidRPr="009959C2" w:rsidRDefault="00C6617B" w:rsidP="00C6617B">
      <w:pPr>
        <w:ind w:right="51"/>
        <w:jc w:val="center"/>
        <w:rPr>
          <w:b/>
          <w:u w:val="single"/>
        </w:rPr>
      </w:pPr>
      <w:r w:rsidRPr="009959C2">
        <w:rPr>
          <w:b/>
          <w:u w:val="single"/>
        </w:rPr>
        <w:t xml:space="preserve">D I S P O N E </w:t>
      </w:r>
    </w:p>
    <w:p w:rsidR="00C6617B" w:rsidRPr="009959C2" w:rsidRDefault="00C6617B" w:rsidP="00C6617B">
      <w:pPr>
        <w:ind w:right="51"/>
        <w:jc w:val="center"/>
        <w:rPr>
          <w:b/>
          <w:sz w:val="16"/>
          <w:szCs w:val="16"/>
          <w:u w:val="single"/>
        </w:rPr>
      </w:pPr>
    </w:p>
    <w:p w:rsidR="00C6617B" w:rsidRDefault="00C6617B" w:rsidP="00C6617B">
      <w:pPr>
        <w:numPr>
          <w:ilvl w:val="0"/>
          <w:numId w:val="1"/>
        </w:numPr>
        <w:ind w:right="51"/>
        <w:jc w:val="both"/>
      </w:pPr>
      <w:r>
        <w:t>DEVOLVER, Sin Inscribir la reserva de usufructo de un cónyuge a otro.</w:t>
      </w:r>
    </w:p>
    <w:p w:rsidR="00C6617B" w:rsidRDefault="00C6617B" w:rsidP="00C6617B">
      <w:pPr>
        <w:numPr>
          <w:ilvl w:val="0"/>
          <w:numId w:val="1"/>
        </w:numPr>
        <w:ind w:right="51"/>
        <w:jc w:val="both"/>
      </w:pPr>
      <w:r>
        <w:t>Inscribir en forma PROVISIONAL las Donaciones con Reserva de Usufructo de un cónyuge a otro.</w:t>
      </w:r>
    </w:p>
    <w:p w:rsidR="00C6617B" w:rsidRPr="001E48AE" w:rsidRDefault="00C6617B" w:rsidP="00C6617B">
      <w:pPr>
        <w:numPr>
          <w:ilvl w:val="0"/>
          <w:numId w:val="1"/>
        </w:numPr>
        <w:ind w:right="51"/>
        <w:jc w:val="both"/>
      </w:pPr>
      <w:r>
        <w:t>Remítase copia al Boletín Oficial, solicitando su publicación.</w:t>
      </w:r>
    </w:p>
    <w:p w:rsidR="00C6617B" w:rsidRPr="001E48AE" w:rsidRDefault="00C6617B" w:rsidP="00C6617B">
      <w:pPr>
        <w:pStyle w:val="Ttulo2"/>
        <w:numPr>
          <w:ilvl w:val="0"/>
          <w:numId w:val="1"/>
        </w:numPr>
        <w:rPr>
          <w:b w:val="0"/>
        </w:rPr>
      </w:pPr>
      <w:r w:rsidRPr="001E48AE">
        <w:rPr>
          <w:b w:val="0"/>
        </w:rPr>
        <w:t>Notifíquese, regístrese y hágase saber, cumplido, archívese.</w:t>
      </w:r>
    </w:p>
    <w:p w:rsidR="00C6617B" w:rsidRPr="009959C2" w:rsidRDefault="00C6617B" w:rsidP="00C6617B">
      <w:pPr>
        <w:ind w:right="51"/>
        <w:jc w:val="both"/>
        <w:rPr>
          <w:sz w:val="16"/>
          <w:szCs w:val="16"/>
        </w:rPr>
      </w:pPr>
    </w:p>
    <w:p w:rsidR="00C6617B" w:rsidRPr="009959C2" w:rsidRDefault="00C6617B" w:rsidP="00C6617B">
      <w:pPr>
        <w:ind w:right="51"/>
        <w:jc w:val="both"/>
        <w:rPr>
          <w:sz w:val="16"/>
          <w:szCs w:val="16"/>
        </w:rPr>
      </w:pPr>
    </w:p>
    <w:p w:rsidR="00C6617B" w:rsidRPr="009959C2" w:rsidRDefault="00C6617B" w:rsidP="00C6617B">
      <w:pPr>
        <w:rPr>
          <w:b/>
          <w:u w:val="single"/>
        </w:rPr>
      </w:pPr>
      <w:r w:rsidRPr="009959C2">
        <w:rPr>
          <w:b/>
          <w:u w:val="single"/>
        </w:rPr>
        <w:t>DI</w:t>
      </w:r>
      <w:r>
        <w:rPr>
          <w:b/>
          <w:u w:val="single"/>
        </w:rPr>
        <w:t>SPOSICIÓN TECNICA REGISTRAL Nº05/2016</w:t>
      </w:r>
      <w:r w:rsidRPr="009959C2">
        <w:rPr>
          <w:b/>
          <w:u w:val="single"/>
        </w:rPr>
        <w:t>.</w:t>
      </w:r>
      <w:r>
        <w:rPr>
          <w:b/>
          <w:u w:val="single"/>
        </w:rPr>
        <w:t>-</w:t>
      </w:r>
    </w:p>
    <w:p w:rsidR="00C6617B" w:rsidRPr="00C247EB" w:rsidRDefault="00C6617B" w:rsidP="00C6617B">
      <w:pPr>
        <w:jc w:val="both"/>
      </w:pPr>
    </w:p>
    <w:p w:rsidR="00C6617B" w:rsidRDefault="00C6617B" w:rsidP="00C6617B">
      <w:pPr>
        <w:pStyle w:val="NormalWeb"/>
        <w:spacing w:before="0" w:beforeAutospacing="0" w:after="0" w:afterAutospacing="0"/>
        <w:jc w:val="right"/>
        <w:rPr>
          <w:rFonts w:ascii="Times New Roman" w:eastAsia="Times New Roman" w:hAnsi="Times New Roman" w:cs="Times New Roman"/>
        </w:rPr>
      </w:pPr>
    </w:p>
    <w:p w:rsidR="00C6617B" w:rsidRDefault="00C6617B" w:rsidP="00C6617B">
      <w:pPr>
        <w:pStyle w:val="NormalWeb"/>
        <w:spacing w:before="0" w:beforeAutospacing="0" w:after="0" w:afterAutospacing="0"/>
        <w:jc w:val="right"/>
        <w:rPr>
          <w:rFonts w:ascii="Times New Roman" w:eastAsia="Times New Roman" w:hAnsi="Times New Roman" w:cs="Times New Roman"/>
        </w:rPr>
      </w:pPr>
    </w:p>
    <w:p w:rsidR="00C6617B" w:rsidRDefault="00C6617B" w:rsidP="00C6617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LILIA NOEMI DIEZ </w:t>
      </w:r>
    </w:p>
    <w:p w:rsidR="00C6617B" w:rsidRDefault="00C6617B" w:rsidP="00C6617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ABOGADA-ESCRIBANA</w:t>
      </w:r>
    </w:p>
    <w:p w:rsidR="00C6617B" w:rsidRDefault="00C6617B" w:rsidP="00C6617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DIRECTORA REGISTRO</w:t>
      </w:r>
    </w:p>
    <w:p w:rsidR="00C6617B" w:rsidRPr="002F0C5A" w:rsidRDefault="00C6617B" w:rsidP="00C6617B">
      <w:pPr>
        <w:pStyle w:val="NormalWeb"/>
        <w:spacing w:before="0" w:beforeAutospacing="0" w:after="0" w:afterAutospacing="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DE LA PROPIEDAD INMUEBLE</w:t>
      </w:r>
    </w:p>
    <w:p w:rsidR="00C6617B" w:rsidRDefault="00C6617B" w:rsidP="00C6617B">
      <w:pPr>
        <w:pStyle w:val="NormalWeb"/>
        <w:spacing w:before="0" w:beforeAutospacing="0" w:after="0" w:afterAutospacing="0"/>
        <w:rPr>
          <w:rFonts w:ascii="Times New Roman" w:eastAsia="Times New Roman" w:hAnsi="Times New Roman" w:cs="Times New Roman"/>
          <w:b/>
          <w:u w:val="single"/>
        </w:rPr>
      </w:pPr>
    </w:p>
    <w:p w:rsidR="00C6617B" w:rsidRDefault="00C6617B" w:rsidP="00C6617B">
      <w:pPr>
        <w:pStyle w:val="NormalWeb"/>
        <w:spacing w:before="0" w:beforeAutospacing="0" w:after="0" w:afterAutospacing="0"/>
        <w:jc w:val="right"/>
        <w:rPr>
          <w:rFonts w:ascii="Times New Roman" w:eastAsia="Times New Roman" w:hAnsi="Times New Roman" w:cs="Times New Roman"/>
        </w:rP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92B"/>
    <w:multiLevelType w:val="hybridMultilevel"/>
    <w:tmpl w:val="1660AC0E"/>
    <w:lvl w:ilvl="0" w:tplc="948412BA">
      <w:start w:val="1"/>
      <w:numFmt w:val="decimal"/>
      <w:lvlText w:val="Art. %1."/>
      <w:lvlJc w:val="left"/>
      <w:pPr>
        <w:ind w:left="1080" w:hanging="360"/>
      </w:pPr>
      <w:rPr>
        <w:b/>
        <w:i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6617B"/>
    <w:rsid w:val="00C6617B"/>
    <w:rsid w:val="00F44AC8"/>
    <w:rsid w:val="00FA14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7B"/>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6617B"/>
    <w:pPr>
      <w:keepNext/>
      <w:ind w:firstLine="1985"/>
      <w:jc w:val="both"/>
      <w:outlineLvl w:val="0"/>
    </w:pPr>
    <w:rPr>
      <w:szCs w:val="20"/>
    </w:rPr>
  </w:style>
  <w:style w:type="paragraph" w:styleId="Ttulo2">
    <w:name w:val="heading 2"/>
    <w:basedOn w:val="Normal"/>
    <w:next w:val="Normal"/>
    <w:link w:val="Ttulo2Car"/>
    <w:qFormat/>
    <w:rsid w:val="00C6617B"/>
    <w:pPr>
      <w:keepNext/>
      <w:ind w:right="51"/>
      <w:jc w:val="both"/>
      <w:outlineLvl w:val="1"/>
    </w:pPr>
    <w:rPr>
      <w:b/>
      <w:bCs/>
    </w:rPr>
  </w:style>
  <w:style w:type="paragraph" w:styleId="Ttulo5">
    <w:name w:val="heading 5"/>
    <w:basedOn w:val="Normal"/>
    <w:next w:val="Normal"/>
    <w:link w:val="Ttulo5Car"/>
    <w:qFormat/>
    <w:rsid w:val="00C6617B"/>
    <w:pPr>
      <w:keepNext/>
      <w:ind w:right="51"/>
      <w:jc w:val="both"/>
      <w:outlineLvl w:val="4"/>
    </w:pPr>
    <w:rPr>
      <w:szCs w:val="20"/>
    </w:rPr>
  </w:style>
  <w:style w:type="paragraph" w:styleId="Ttulo6">
    <w:name w:val="heading 6"/>
    <w:basedOn w:val="Normal"/>
    <w:next w:val="Normal"/>
    <w:link w:val="Ttulo6Car"/>
    <w:qFormat/>
    <w:rsid w:val="00C6617B"/>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617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6617B"/>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C6617B"/>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C6617B"/>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C6617B"/>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C6617B"/>
    <w:rPr>
      <w:rFonts w:ascii="Times New Roman" w:eastAsia="Times New Roman" w:hAnsi="Times New Roman" w:cs="Times New Roman"/>
      <w:sz w:val="24"/>
      <w:szCs w:val="20"/>
      <w:lang w:eastAsia="es-ES"/>
    </w:rPr>
  </w:style>
  <w:style w:type="paragraph" w:styleId="NormalWeb">
    <w:name w:val="Normal (Web)"/>
    <w:basedOn w:val="Normal"/>
    <w:rsid w:val="00C6617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1661</Characters>
  <Application>Microsoft Office Word</Application>
  <DocSecurity>0</DocSecurity>
  <Lines>13</Lines>
  <Paragraphs>3</Paragraphs>
  <ScaleCrop>false</ScaleCrop>
  <Company>windows</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1</cp:revision>
  <dcterms:created xsi:type="dcterms:W3CDTF">2016-09-07T10:53:00Z</dcterms:created>
  <dcterms:modified xsi:type="dcterms:W3CDTF">2016-09-07T10:56:00Z</dcterms:modified>
</cp:coreProperties>
</file>