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0" w:rsidRPr="00B534A3" w:rsidRDefault="003F5A70" w:rsidP="003F5A70">
      <w:pPr>
        <w:ind w:right="3878"/>
        <w:jc w:val="center"/>
        <w:rPr>
          <w:rFonts w:ascii="Arial" w:hAnsi="Arial" w:cs="Arial"/>
          <w:b/>
        </w:rPr>
      </w:pPr>
      <w:r w:rsidRPr="00B534A3">
        <w:rPr>
          <w:rFonts w:ascii="Arial" w:hAnsi="Arial" w:cs="Arial"/>
          <w:b/>
          <w:noProof/>
        </w:rPr>
        <w:t>PROVINCIA del CHACO</w:t>
      </w:r>
    </w:p>
    <w:p w:rsidR="003F5A70" w:rsidRPr="00B534A3" w:rsidRDefault="00E73A04" w:rsidP="003F5A70">
      <w:pPr>
        <w:pStyle w:val="Ttulo6"/>
        <w:rPr>
          <w:rFonts w:cs="Arial"/>
        </w:rPr>
      </w:pPr>
      <w:r w:rsidRPr="00E73A04">
        <w:rPr>
          <w:rFonts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5" o:title=""/>
            <w10:wrap type="topAndBottom"/>
          </v:shape>
          <o:OLEObject Type="Embed" ProgID="PBrush" ShapeID="_x0000_s1026" DrawAspect="Content" ObjectID="_1506490605" r:id="rId6"/>
        </w:pict>
      </w:r>
      <w:r w:rsidR="003F5A70" w:rsidRPr="00B534A3">
        <w:rPr>
          <w:rFonts w:cs="Arial"/>
        </w:rPr>
        <w:t xml:space="preserve">                  Ministerio de Gobierno, Justicia y Seguridad</w:t>
      </w:r>
    </w:p>
    <w:p w:rsidR="003F5A70" w:rsidRPr="00B534A3" w:rsidRDefault="003F5A70" w:rsidP="003F5A70">
      <w:pPr>
        <w:pStyle w:val="Ttulo1"/>
        <w:ind w:right="3878" w:firstLine="0"/>
        <w:jc w:val="center"/>
        <w:rPr>
          <w:b/>
        </w:rPr>
      </w:pPr>
      <w:r w:rsidRPr="00B534A3"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 w:rsidRPr="00B534A3"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3F5A70" w:rsidRDefault="003F5A70" w:rsidP="003F5A70">
      <w:pPr>
        <w:pStyle w:val="Ttulo1"/>
        <w:ind w:left="-709" w:right="5958" w:hanging="551"/>
        <w:jc w:val="center"/>
        <w:rPr>
          <w:rFonts w:ascii="Arial Black" w:hAnsi="Arial Black"/>
          <w:sz w:val="16"/>
        </w:rPr>
      </w:pPr>
    </w:p>
    <w:p w:rsidR="003F5A70" w:rsidRPr="00287A53" w:rsidRDefault="003F5A70" w:rsidP="003F5A70">
      <w:pPr>
        <w:ind w:right="5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2015 –Año de las personas con discapacidad, por una sociedad inclusiva – Ley 7528</w:t>
      </w:r>
      <w:r w:rsidRPr="00287A53">
        <w:rPr>
          <w:i/>
          <w:iCs/>
          <w:sz w:val="22"/>
          <w:szCs w:val="22"/>
        </w:rPr>
        <w:t>.-</w:t>
      </w:r>
    </w:p>
    <w:p w:rsidR="003F5A70" w:rsidRPr="000E2BA8" w:rsidRDefault="003F5A70" w:rsidP="003F5A70">
      <w:pPr>
        <w:ind w:right="51"/>
        <w:jc w:val="right"/>
      </w:pPr>
      <w:r>
        <w:t>Resistencia,  05 de Marzo de 2015</w:t>
      </w:r>
      <w:r w:rsidRPr="000E2BA8">
        <w:t>.</w:t>
      </w:r>
      <w:r>
        <w:t>-</w:t>
      </w:r>
    </w:p>
    <w:p w:rsidR="003F5A70" w:rsidRPr="000E2BA8" w:rsidRDefault="003F5A70" w:rsidP="003F5A70">
      <w:pPr>
        <w:ind w:right="51"/>
        <w:jc w:val="both"/>
      </w:pPr>
    </w:p>
    <w:p w:rsidR="003F5A70" w:rsidRPr="000E2BA8" w:rsidRDefault="003F5A70" w:rsidP="003F5A70">
      <w:pPr>
        <w:jc w:val="both"/>
        <w:rPr>
          <w:b/>
          <w:bCs/>
          <w:u w:val="single"/>
        </w:rPr>
      </w:pPr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VISTO:</w:t>
      </w:r>
    </w:p>
    <w:p w:rsidR="003F5A70" w:rsidRPr="000E2BA8" w:rsidRDefault="003F5A70" w:rsidP="003F5A70">
      <w:pPr>
        <w:pStyle w:val="Sangradetextonormal"/>
        <w:ind w:firstLine="1980"/>
        <w:jc w:val="both"/>
      </w:pPr>
      <w:r w:rsidRPr="000E2BA8">
        <w:rPr>
          <w:rStyle w:val="cuerpo1"/>
          <w:rFonts w:ascii="Times New Roman" w:hAnsi="Times New Roman" w:cs="Times New Roman"/>
          <w:sz w:val="24"/>
          <w:szCs w:val="24"/>
        </w:rPr>
        <w:t xml:space="preserve">Lo dispuesto en el articulo 38 de </w:t>
      </w:r>
      <w:smartTag w:uri="urn:schemas-microsoft-com:office:smarttags" w:element="PersonName">
        <w:smartTagPr>
          <w:attr w:name="ProductID" w:val="la Ley"/>
        </w:smartTagPr>
        <w:r w:rsidRPr="000E2BA8">
          <w:rPr>
            <w:rStyle w:val="cuerpo1"/>
            <w:rFonts w:ascii="Times New Roman" w:hAnsi="Times New Roman" w:cs="Times New Roman"/>
            <w:sz w:val="24"/>
            <w:szCs w:val="24"/>
          </w:rPr>
          <w:t>la Ley</w:t>
        </w:r>
      </w:smartTag>
      <w:r w:rsidRPr="000E2BA8">
        <w:rPr>
          <w:rStyle w:val="cuerpo1"/>
          <w:rFonts w:ascii="Times New Roman" w:hAnsi="Times New Roman" w:cs="Times New Roman"/>
          <w:sz w:val="24"/>
          <w:szCs w:val="24"/>
        </w:rPr>
        <w:t xml:space="preserve"> 19.550, y</w:t>
      </w:r>
    </w:p>
    <w:p w:rsidR="003F5A70" w:rsidRPr="000E2BA8" w:rsidRDefault="003F5A70" w:rsidP="003F5A70">
      <w:pPr>
        <w:jc w:val="both"/>
        <w:rPr>
          <w:rStyle w:val="cuerpo1"/>
          <w:rFonts w:ascii="Times New Roman" w:hAnsi="Times New Roman" w:cs="Times New Roman"/>
          <w:sz w:val="24"/>
          <w:szCs w:val="24"/>
        </w:rPr>
      </w:pPr>
    </w:p>
    <w:p w:rsidR="003F5A70" w:rsidRPr="000E2BA8" w:rsidRDefault="003F5A70" w:rsidP="003F5A70">
      <w:pPr>
        <w:jc w:val="both"/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CONSIDERANDO:</w:t>
      </w:r>
    </w:p>
    <w:p w:rsidR="003F5A70" w:rsidRPr="000E2BA8" w:rsidRDefault="003F5A70" w:rsidP="003F5A70">
      <w:pPr>
        <w:ind w:firstLine="1980"/>
        <w:jc w:val="both"/>
      </w:pPr>
      <w:r w:rsidRPr="000E2BA8">
        <w:t>Que</w:t>
      </w:r>
      <w:r>
        <w:t xml:space="preserve"> la mencionada norma establece que: “Cuando para la transferencia del aporte se requiera la inscripción en un registro, ésta se hará preventivamente a nombre de la sociedad en formación”</w:t>
      </w:r>
      <w:r w:rsidRPr="000E2BA8">
        <w:t xml:space="preserve">; </w:t>
      </w:r>
    </w:p>
    <w:p w:rsidR="003F5A70" w:rsidRPr="000E2BA8" w:rsidRDefault="003F5A70" w:rsidP="003F5A70">
      <w:pPr>
        <w:ind w:firstLine="1980"/>
        <w:jc w:val="both"/>
      </w:pPr>
      <w:r w:rsidRPr="000E2BA8">
        <w:t>Que</w:t>
      </w:r>
      <w:r>
        <w:t xml:space="preserve"> debe determinarse el alcance y significado de la misma, en </w:t>
      </w:r>
      <w:proofErr w:type="spellStart"/>
      <w:r>
        <w:t>corcondancia</w:t>
      </w:r>
      <w:proofErr w:type="spellEnd"/>
      <w:r>
        <w:t xml:space="preserve"> con la legislación registral inmobiliaria vigente</w:t>
      </w:r>
      <w:r w:rsidRPr="000E2BA8">
        <w:t xml:space="preserve">; </w:t>
      </w:r>
    </w:p>
    <w:p w:rsidR="003F5A70" w:rsidRPr="000E2BA8" w:rsidRDefault="003F5A70" w:rsidP="003F5A70">
      <w:pPr>
        <w:ind w:firstLine="1985"/>
        <w:jc w:val="both"/>
      </w:pPr>
      <w:r w:rsidRPr="000E2BA8">
        <w:t>Que</w:t>
      </w:r>
      <w:r>
        <w:t xml:space="preserve"> en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17.801 se han previsto únicamente tres clases de registraciones: inscripción definitiva, provisional y condicionada</w:t>
      </w:r>
      <w:r w:rsidRPr="000E2BA8">
        <w:t>;</w:t>
      </w:r>
    </w:p>
    <w:p w:rsidR="003F5A70" w:rsidRDefault="003F5A70" w:rsidP="003F5A70">
      <w:pPr>
        <w:ind w:firstLine="1985"/>
        <w:jc w:val="both"/>
      </w:pPr>
      <w:r w:rsidRPr="000E2BA8">
        <w:t>Que</w:t>
      </w:r>
      <w:r>
        <w:t xml:space="preserve"> la “inscripción preventiva” del articulo 38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19.550 no se trata de una registración provisional en los términos del articulo 9 inc. b)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17.801. Tampoco es una inscripción condicionada con el alcance dado en el artículo 18 inc. b)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registral</w:t>
      </w:r>
      <w:r w:rsidRPr="000E2BA8">
        <w:t xml:space="preserve">;  </w:t>
      </w:r>
    </w:p>
    <w:p w:rsidR="003F5A70" w:rsidRDefault="003F5A70" w:rsidP="003F5A70">
      <w:pPr>
        <w:ind w:firstLine="1985"/>
        <w:jc w:val="both"/>
      </w:pPr>
      <w:r>
        <w:t>Que, si bien no es una inscripción definitiva común, lo más coherente es optar por este tipo de registración;</w:t>
      </w:r>
    </w:p>
    <w:p w:rsidR="003F5A70" w:rsidRDefault="003F5A70" w:rsidP="003F5A70">
      <w:pPr>
        <w:ind w:firstLine="1985"/>
        <w:jc w:val="both"/>
      </w:pPr>
      <w:r>
        <w:t xml:space="preserve">Que el artículo 38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19.550 expresamente se refiere a la transferencia del aporte de bienes registrables, lo que implica transmisión de dominio a favor de la sociedad en formación, siempre que el documento reúna ciertos requisitos esenciales; </w:t>
      </w:r>
    </w:p>
    <w:p w:rsidR="003F5A70" w:rsidRDefault="003F5A70" w:rsidP="003F5A70">
      <w:pPr>
        <w:ind w:firstLine="1985"/>
        <w:jc w:val="both"/>
      </w:pPr>
      <w:r>
        <w:t xml:space="preserve">Que, para ello la transferencia del aporte debe hacerse por escritura pública (articulo </w:t>
      </w:r>
      <w:smartTag w:uri="urn:schemas-microsoft-com:office:smarttags" w:element="metricconverter">
        <w:smartTagPr>
          <w:attr w:name="ProductID" w:val="1184 C"/>
        </w:smartTagPr>
        <w:r>
          <w:t>1184 C</w:t>
        </w:r>
      </w:smartTag>
      <w:r>
        <w:t xml:space="preserve">. Civil) y el titulo debe ser completo y suficiente en los términos del articulo 3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17.801; </w:t>
      </w:r>
    </w:p>
    <w:p w:rsidR="003F5A70" w:rsidRDefault="003F5A70" w:rsidP="003F5A70">
      <w:pPr>
        <w:ind w:firstLine="1985"/>
        <w:jc w:val="both"/>
      </w:pPr>
      <w:r>
        <w:t xml:space="preserve">Que la sociedad en formación es sujeto de derecho con el alcance fijado en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(articulo 2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19.550);</w:t>
      </w:r>
    </w:p>
    <w:p w:rsidR="003F5A70" w:rsidRPr="000E2BA8" w:rsidRDefault="003F5A70" w:rsidP="003F5A70">
      <w:pPr>
        <w:ind w:firstLine="1985"/>
        <w:jc w:val="both"/>
      </w:pPr>
      <w:r>
        <w:t xml:space="preserve">Que en </w:t>
      </w:r>
      <w:smartTag w:uri="urn:schemas-microsoft-com:office:smarttags" w:element="PersonName">
        <w:smartTagPr>
          <w:attr w:name="ProductID" w:val="la Exposici￳n"/>
        </w:smartTagPr>
        <w:r>
          <w:t>la Exposición</w:t>
        </w:r>
      </w:smartTag>
      <w:r>
        <w:t xml:space="preserve"> de Motivos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19.550 Sección 6 – Punto 3 consta la intención del legislador de solucionar, con la norma del artículo 38, el problema de la inscripción preventiva del aporte de bienes registrables a favor de la sociedad durante el proceso de constitución de la misma; </w:t>
      </w:r>
    </w:p>
    <w:p w:rsidR="003F5A70" w:rsidRPr="000E2BA8" w:rsidRDefault="003F5A70" w:rsidP="003F5A70">
      <w:pPr>
        <w:ind w:firstLine="1985"/>
        <w:jc w:val="both"/>
      </w:pPr>
      <w:r w:rsidRPr="000E2BA8">
        <w:t>Que conforme al artículo 36 inciso c) y f) del Decreto Nº306/69;</w:t>
      </w:r>
    </w:p>
    <w:p w:rsidR="003F5A70" w:rsidRPr="000E2BA8" w:rsidRDefault="003F5A70" w:rsidP="003F5A70">
      <w:pPr>
        <w:jc w:val="center"/>
        <w:rPr>
          <w:rStyle w:val="cuerpo1"/>
          <w:rFonts w:ascii="Times New Roman" w:hAnsi="Times New Roman" w:cs="Times New Roman"/>
          <w:b/>
          <w:bCs/>
          <w:sz w:val="24"/>
          <w:szCs w:val="24"/>
        </w:rPr>
      </w:pPr>
    </w:p>
    <w:p w:rsidR="003F5A70" w:rsidRPr="000E2BA8" w:rsidRDefault="003F5A70" w:rsidP="003F5A70">
      <w:pPr>
        <w:jc w:val="center"/>
        <w:rPr>
          <w:b/>
          <w:bCs/>
        </w:rPr>
      </w:pPr>
      <w:smartTag w:uri="urn:schemas-microsoft-com:office:smarttags" w:element="PersonName">
        <w:smartTagPr>
          <w:attr w:name="ProductID" w:val="LA DIRECTORA DEL"/>
        </w:smartTagPr>
        <w:r w:rsidRPr="000E2BA8">
          <w:rPr>
            <w:rStyle w:val="cuerpo1"/>
            <w:rFonts w:ascii="Times New Roman" w:hAnsi="Times New Roman" w:cs="Times New Roman"/>
            <w:b/>
            <w:bCs/>
            <w:sz w:val="24"/>
            <w:szCs w:val="24"/>
          </w:rPr>
          <w:t>LA DIRECTORA DEL</w:t>
        </w:r>
      </w:smartTag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</w:rPr>
        <w:t xml:space="preserve"> REGISTRO DE </w:t>
      </w:r>
      <w:smartTag w:uri="urn:schemas-microsoft-com:office:smarttags" w:element="PersonName">
        <w:smartTagPr>
          <w:attr w:name="ProductID" w:val="la Propiedad Inmueble"/>
        </w:smartTagPr>
        <w:r w:rsidRPr="000E2BA8">
          <w:rPr>
            <w:rStyle w:val="cuerpo1"/>
            <w:rFonts w:ascii="Times New Roman" w:hAnsi="Times New Roman" w:cs="Times New Roman"/>
            <w:b/>
            <w:bCs/>
            <w:sz w:val="24"/>
            <w:szCs w:val="24"/>
          </w:rPr>
          <w:t>LA PROPIEDAD INMUEBLE</w:t>
        </w:r>
      </w:smartTag>
    </w:p>
    <w:p w:rsidR="003F5A70" w:rsidRPr="000E2BA8" w:rsidRDefault="003F5A70" w:rsidP="003F5A70">
      <w:pPr>
        <w:pStyle w:val="Ttulo1"/>
        <w:ind w:firstLine="0"/>
        <w:jc w:val="center"/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D I S P O N E</w:t>
      </w:r>
    </w:p>
    <w:p w:rsidR="003F5A70" w:rsidRPr="000E2BA8" w:rsidRDefault="003F5A70" w:rsidP="003F5A70"/>
    <w:p w:rsidR="003F5A70" w:rsidRDefault="003F5A70" w:rsidP="003F5A70">
      <w:pPr>
        <w:numPr>
          <w:ilvl w:val="0"/>
          <w:numId w:val="1"/>
        </w:numPr>
        <w:jc w:val="both"/>
      </w:pPr>
      <w:r>
        <w:t xml:space="preserve">Las escrituras públicas de transferencias de inmuebles a favor de una sociedad en formación, a titulo de aporte en los términos del artículo 38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19.550, se registrarán en el rubro de titularidad de dominio.</w:t>
      </w:r>
    </w:p>
    <w:p w:rsidR="003F5A70" w:rsidRDefault="003F5A70" w:rsidP="003F5A70">
      <w:pPr>
        <w:numPr>
          <w:ilvl w:val="0"/>
          <w:numId w:val="1"/>
        </w:numPr>
        <w:jc w:val="both"/>
      </w:pPr>
      <w:r>
        <w:t>Solo podrán inscribirse respecto de la sociedad en formación: medidas precautorias, transmisiones de dominio por sustitución de aporte, imposibilidad de constitución de la sociedad o decisión de sus socios de no constituirla y transferencias derivadas de ejecuciones forzosas.</w:t>
      </w:r>
    </w:p>
    <w:p w:rsidR="003F5A70" w:rsidRPr="000E2BA8" w:rsidRDefault="003F5A70" w:rsidP="003F5A70">
      <w:pPr>
        <w:numPr>
          <w:ilvl w:val="0"/>
          <w:numId w:val="1"/>
        </w:numPr>
        <w:jc w:val="both"/>
      </w:pPr>
      <w:r>
        <w:lastRenderedPageBreak/>
        <w:t>Realizada la inscripción de la sociedad en el Registro Publico de Comercio, se anotará su constitución definitiva mediante presentación de Oficio Judicial respectivo o escritura pública que acredite esta circunstancia.</w:t>
      </w:r>
    </w:p>
    <w:p w:rsidR="003F5A70" w:rsidRPr="000E2BA8" w:rsidRDefault="003F5A70" w:rsidP="003F5A70">
      <w:pPr>
        <w:numPr>
          <w:ilvl w:val="0"/>
          <w:numId w:val="1"/>
        </w:numPr>
        <w:jc w:val="both"/>
      </w:pPr>
      <w:r w:rsidRPr="000E2BA8">
        <w:t>Notifíquese, regístrese y hágase saber, cumplido, archívese.</w:t>
      </w:r>
    </w:p>
    <w:p w:rsidR="003F5A70" w:rsidRPr="000E2BA8" w:rsidRDefault="003F5A70" w:rsidP="003F5A70">
      <w:pPr>
        <w:jc w:val="both"/>
      </w:pPr>
    </w:p>
    <w:p w:rsidR="003F5A70" w:rsidRPr="000E2BA8" w:rsidRDefault="003F5A70" w:rsidP="003F5A70">
      <w:pPr>
        <w:pStyle w:val="Ttulo7"/>
      </w:pPr>
      <w:r w:rsidRPr="000E2BA8">
        <w:t>DISPO</w:t>
      </w:r>
      <w:r>
        <w:t>SICIÓN TÉCNICA REGISTRAL Nº3/2015</w:t>
      </w:r>
      <w:r w:rsidRPr="000E2BA8">
        <w:t>.-</w:t>
      </w:r>
    </w:p>
    <w:p w:rsidR="00A979B6" w:rsidRDefault="00CD5CAC"/>
    <w:p w:rsidR="00CD5CAC" w:rsidRDefault="00CD5CAC" w:rsidP="00CD5CAC">
      <w:pPr>
        <w:jc w:val="right"/>
      </w:pPr>
    </w:p>
    <w:p w:rsidR="00CD5CAC" w:rsidRDefault="00CD5CAC" w:rsidP="00CD5CAC">
      <w:pPr>
        <w:ind w:left="3828"/>
        <w:jc w:val="center"/>
      </w:pPr>
      <w:r>
        <w:t>LILIA NOEMI DIEZ</w:t>
      </w:r>
    </w:p>
    <w:p w:rsidR="00CD5CAC" w:rsidRDefault="00CD5CAC" w:rsidP="00CD5CAC">
      <w:pPr>
        <w:ind w:left="3828"/>
        <w:jc w:val="center"/>
      </w:pPr>
      <w:r>
        <w:t>ABOGADA-ESCRIBANA</w:t>
      </w:r>
    </w:p>
    <w:p w:rsidR="00CD5CAC" w:rsidRDefault="00CD5CAC" w:rsidP="00CD5CAC">
      <w:pPr>
        <w:ind w:left="3828"/>
        <w:jc w:val="center"/>
      </w:pPr>
      <w:r>
        <w:t>DIRECTORA</w:t>
      </w:r>
    </w:p>
    <w:p w:rsidR="00CD5CAC" w:rsidRDefault="00CD5CAC" w:rsidP="00CD5CAC">
      <w:pPr>
        <w:ind w:left="3828"/>
        <w:jc w:val="center"/>
      </w:pPr>
      <w:r>
        <w:t>REGISTRO DE LA PROPIEDAD INMUEBLE</w:t>
      </w:r>
    </w:p>
    <w:p w:rsidR="00CD5CAC" w:rsidRDefault="00CD5CAC" w:rsidP="00CD5CAC">
      <w:pPr>
        <w:jc w:val="right"/>
      </w:pPr>
    </w:p>
    <w:sectPr w:rsidR="00CD5CAC" w:rsidSect="00953CA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A2B"/>
    <w:multiLevelType w:val="hybridMultilevel"/>
    <w:tmpl w:val="927C1EA6"/>
    <w:lvl w:ilvl="0" w:tplc="B9348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5A70"/>
    <w:rsid w:val="00027BF1"/>
    <w:rsid w:val="00295BE9"/>
    <w:rsid w:val="003F5A70"/>
    <w:rsid w:val="004B4E94"/>
    <w:rsid w:val="00953CA4"/>
    <w:rsid w:val="00962503"/>
    <w:rsid w:val="00CD5CAC"/>
    <w:rsid w:val="00E73A04"/>
    <w:rsid w:val="00EA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5A70"/>
    <w:pPr>
      <w:keepNext/>
      <w:ind w:firstLine="1985"/>
      <w:jc w:val="both"/>
      <w:outlineLvl w:val="0"/>
    </w:pPr>
    <w:rPr>
      <w:szCs w:val="20"/>
    </w:rPr>
  </w:style>
  <w:style w:type="paragraph" w:styleId="Ttulo6">
    <w:name w:val="heading 6"/>
    <w:basedOn w:val="Normal"/>
    <w:next w:val="Normal"/>
    <w:link w:val="Ttulo6Car"/>
    <w:qFormat/>
    <w:rsid w:val="003F5A70"/>
    <w:pPr>
      <w:keepNext/>
      <w:ind w:left="-709" w:firstLine="425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3F5A70"/>
    <w:pPr>
      <w:keepNext/>
      <w:jc w:val="both"/>
      <w:outlineLvl w:val="6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5A7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3F5A70"/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3F5A70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cuerpo1">
    <w:name w:val="cuerpo1"/>
    <w:basedOn w:val="Fuentedeprrafopredeter"/>
    <w:rsid w:val="003F5A70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Sangradetextonormal">
    <w:name w:val="Body Text Indent"/>
    <w:basedOn w:val="Normal"/>
    <w:link w:val="SangradetextonormalCar"/>
    <w:rsid w:val="003F5A70"/>
    <w:pPr>
      <w:ind w:firstLine="900"/>
    </w:pPr>
  </w:style>
  <w:style w:type="character" w:customStyle="1" w:styleId="SangradetextonormalCar">
    <w:name w:val="Sangría de texto normal Car"/>
    <w:basedOn w:val="Fuentedeprrafopredeter"/>
    <w:link w:val="Sangradetextonormal"/>
    <w:rsid w:val="003F5A7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2569</Characters>
  <Application>Microsoft Office Word</Application>
  <DocSecurity>0</DocSecurity>
  <Lines>21</Lines>
  <Paragraphs>6</Paragraphs>
  <ScaleCrop>false</ScaleCrop>
  <Company>windows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dominio13</cp:lastModifiedBy>
  <cp:revision>3</cp:revision>
  <cp:lastPrinted>2015-09-23T09:26:00Z</cp:lastPrinted>
  <dcterms:created xsi:type="dcterms:W3CDTF">2015-04-09T14:11:00Z</dcterms:created>
  <dcterms:modified xsi:type="dcterms:W3CDTF">2015-10-16T11:50:00Z</dcterms:modified>
</cp:coreProperties>
</file>