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2E" w:rsidRDefault="0078732E" w:rsidP="0078732E">
      <w:pPr>
        <w:spacing w:after="0"/>
        <w:ind w:right="3878"/>
        <w:jc w:val="center"/>
        <w:rPr>
          <w:rFonts w:ascii="Arial" w:hAnsi="Arial" w:cs="Arial"/>
          <w:sz w:val="24"/>
          <w:szCs w:val="24"/>
        </w:rPr>
      </w:pPr>
      <w:r>
        <w:rPr>
          <w:rFonts w:ascii="Arial" w:hAnsi="Arial" w:cs="Arial"/>
          <w:noProof/>
          <w:sz w:val="24"/>
          <w:szCs w:val="24"/>
        </w:rPr>
        <w:t>PROVINCIA del CHACO</w:t>
      </w:r>
    </w:p>
    <w:p w:rsidR="0078732E" w:rsidRDefault="00672C7A" w:rsidP="0078732E">
      <w:pPr>
        <w:pStyle w:val="Ttulo6"/>
        <w:rPr>
          <w:rFonts w:ascii="Arial" w:hAnsi="Arial" w:cs="Arial"/>
          <w:b/>
        </w:rPr>
      </w:pPr>
      <w:r w:rsidRPr="00672C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05pt;margin-top:-62.6pt;width:37.9pt;height:56pt;z-index:251658240">
            <v:imagedata r:id="rId5" o:title=""/>
            <w10:wrap type="topAndBottom"/>
          </v:shape>
          <o:OLEObject Type="Embed" ProgID="PBrush" ShapeID="_x0000_s1026" DrawAspect="Content" ObjectID="_1507438138" r:id="rId6"/>
        </w:pict>
      </w:r>
      <w:r w:rsidR="0078732E">
        <w:rPr>
          <w:rFonts w:ascii="Arial" w:hAnsi="Arial" w:cs="Arial"/>
          <w:b/>
        </w:rPr>
        <w:t>Ministeri</w:t>
      </w:r>
      <w:r w:rsidR="00416CF2">
        <w:rPr>
          <w:rFonts w:ascii="Arial" w:hAnsi="Arial" w:cs="Arial"/>
          <w:b/>
        </w:rPr>
        <w:t>o de Gobierno, Justicia y Seguridad</w:t>
      </w:r>
    </w:p>
    <w:p w:rsidR="0078732E" w:rsidRDefault="0078732E" w:rsidP="0078732E">
      <w:pPr>
        <w:spacing w:after="0"/>
        <w:jc w:val="both"/>
        <w:rPr>
          <w:rFonts w:ascii="Times New Roman" w:hAnsi="Times New Roman" w:cs="Times New Roman"/>
          <w:sz w:val="24"/>
          <w:szCs w:val="24"/>
        </w:rPr>
      </w:pPr>
      <w:r>
        <w:rPr>
          <w:rFonts w:ascii="Arial Black" w:hAnsi="Arial Black"/>
          <w:b/>
          <w:i/>
          <w:sz w:val="16"/>
        </w:rPr>
        <w:t xml:space="preserve">                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1E2969" w:rsidRPr="001E2969" w:rsidRDefault="001E2969" w:rsidP="001E2969">
      <w:pPr>
        <w:spacing w:after="0"/>
        <w:jc w:val="both"/>
        <w:rPr>
          <w:rFonts w:ascii="Times New Roman" w:hAnsi="Times New Roman" w:cs="Times New Roman"/>
          <w:sz w:val="24"/>
          <w:szCs w:val="24"/>
        </w:rPr>
      </w:pPr>
    </w:p>
    <w:p w:rsidR="008E4598" w:rsidRPr="001C651D" w:rsidRDefault="00B15A28" w:rsidP="001C651D">
      <w:pPr>
        <w:ind w:right="51"/>
        <w:jc w:val="center"/>
      </w:pPr>
      <w:r>
        <w:rPr>
          <w:i/>
          <w:iCs/>
        </w:rPr>
        <w:t>2015 –Año de las personas con discapacidad, por una sociedad inclusiva – Ley 7528.-</w:t>
      </w:r>
    </w:p>
    <w:p w:rsidR="00565BDF" w:rsidRPr="001E2969" w:rsidRDefault="001C651D" w:rsidP="0078732E">
      <w:pPr>
        <w:spacing w:after="0"/>
        <w:jc w:val="right"/>
        <w:rPr>
          <w:rFonts w:ascii="Times New Roman" w:hAnsi="Times New Roman" w:cs="Times New Roman"/>
          <w:sz w:val="24"/>
          <w:szCs w:val="24"/>
        </w:rPr>
      </w:pPr>
      <w:r>
        <w:rPr>
          <w:rFonts w:ascii="Times New Roman" w:hAnsi="Times New Roman" w:cs="Times New Roman"/>
          <w:sz w:val="24"/>
          <w:szCs w:val="24"/>
        </w:rPr>
        <w:t xml:space="preserve">Resistencia, 17 </w:t>
      </w:r>
      <w:r w:rsidR="00565BDF" w:rsidRPr="001E2969">
        <w:rPr>
          <w:rFonts w:ascii="Times New Roman" w:hAnsi="Times New Roman" w:cs="Times New Roman"/>
          <w:sz w:val="24"/>
          <w:szCs w:val="24"/>
        </w:rPr>
        <w:t xml:space="preserve">de </w:t>
      </w:r>
      <w:r w:rsidR="003F34BD" w:rsidRPr="001E2969">
        <w:rPr>
          <w:rFonts w:ascii="Times New Roman" w:hAnsi="Times New Roman" w:cs="Times New Roman"/>
          <w:sz w:val="24"/>
          <w:szCs w:val="24"/>
        </w:rPr>
        <w:t xml:space="preserve">julio </w:t>
      </w:r>
      <w:r w:rsidR="00565BDF" w:rsidRPr="001E2969">
        <w:rPr>
          <w:rFonts w:ascii="Times New Roman" w:hAnsi="Times New Roman" w:cs="Times New Roman"/>
          <w:sz w:val="24"/>
          <w:szCs w:val="24"/>
        </w:rPr>
        <w:t>2015</w:t>
      </w:r>
      <w:r>
        <w:rPr>
          <w:rFonts w:ascii="Times New Roman" w:hAnsi="Times New Roman" w:cs="Times New Roman"/>
          <w:sz w:val="24"/>
          <w:szCs w:val="24"/>
        </w:rPr>
        <w:t>.-</w:t>
      </w:r>
    </w:p>
    <w:p w:rsidR="00565BDF" w:rsidRPr="001E2969" w:rsidRDefault="00565BDF" w:rsidP="001E2969">
      <w:pPr>
        <w:spacing w:after="0"/>
        <w:jc w:val="both"/>
        <w:rPr>
          <w:rFonts w:ascii="Times New Roman" w:hAnsi="Times New Roman" w:cs="Times New Roman"/>
          <w:sz w:val="24"/>
          <w:szCs w:val="24"/>
        </w:rPr>
      </w:pPr>
    </w:p>
    <w:p w:rsidR="00565BDF" w:rsidRPr="001E2969" w:rsidRDefault="00565BDF" w:rsidP="001E2969">
      <w:pPr>
        <w:spacing w:after="0"/>
        <w:jc w:val="both"/>
        <w:rPr>
          <w:rFonts w:ascii="Times New Roman" w:hAnsi="Times New Roman" w:cs="Times New Roman"/>
          <w:sz w:val="24"/>
          <w:szCs w:val="24"/>
        </w:rPr>
      </w:pPr>
      <w:r w:rsidRPr="008E4598">
        <w:rPr>
          <w:rFonts w:ascii="Times New Roman" w:hAnsi="Times New Roman" w:cs="Times New Roman"/>
          <w:b/>
          <w:sz w:val="24"/>
          <w:szCs w:val="24"/>
          <w:u w:val="single"/>
        </w:rPr>
        <w:t>VISTO:</w:t>
      </w:r>
      <w:r w:rsidRPr="001E2969">
        <w:rPr>
          <w:rFonts w:ascii="Times New Roman" w:hAnsi="Times New Roman" w:cs="Times New Roman"/>
          <w:sz w:val="24"/>
          <w:szCs w:val="24"/>
        </w:rPr>
        <w:t xml:space="preserve"> Los arts. 2114 y concordantes del nuevo Código Civil y</w:t>
      </w:r>
      <w:r w:rsidR="00F6512F" w:rsidRPr="001E2969">
        <w:rPr>
          <w:rFonts w:ascii="Times New Roman" w:hAnsi="Times New Roman" w:cs="Times New Roman"/>
          <w:sz w:val="24"/>
          <w:szCs w:val="24"/>
        </w:rPr>
        <w:t xml:space="preserve"> Comercial, y</w:t>
      </w:r>
    </w:p>
    <w:p w:rsidR="00565BDF" w:rsidRPr="001E2969" w:rsidRDefault="00565BDF" w:rsidP="001E2969">
      <w:pPr>
        <w:spacing w:after="0"/>
        <w:jc w:val="both"/>
        <w:rPr>
          <w:rFonts w:ascii="Times New Roman" w:hAnsi="Times New Roman" w:cs="Times New Roman"/>
          <w:sz w:val="24"/>
          <w:szCs w:val="24"/>
        </w:rPr>
      </w:pPr>
      <w:r w:rsidRPr="008E4598">
        <w:rPr>
          <w:rFonts w:ascii="Times New Roman" w:hAnsi="Times New Roman" w:cs="Times New Roman"/>
          <w:b/>
          <w:sz w:val="24"/>
          <w:szCs w:val="24"/>
          <w:u w:val="single"/>
        </w:rPr>
        <w:t>CONSIDERANDO</w:t>
      </w:r>
      <w:r w:rsidRPr="001E2969">
        <w:rPr>
          <w:rFonts w:ascii="Times New Roman" w:hAnsi="Times New Roman" w:cs="Times New Roman"/>
          <w:sz w:val="24"/>
          <w:szCs w:val="24"/>
        </w:rPr>
        <w:t xml:space="preserve">: Que el Código Civil </w:t>
      </w:r>
      <w:r w:rsidR="00F6512F" w:rsidRPr="001E2969">
        <w:rPr>
          <w:rFonts w:ascii="Times New Roman" w:hAnsi="Times New Roman" w:cs="Times New Roman"/>
          <w:sz w:val="24"/>
          <w:szCs w:val="24"/>
        </w:rPr>
        <w:t xml:space="preserve">y Comercial </w:t>
      </w:r>
      <w:r w:rsidRPr="001E2969">
        <w:rPr>
          <w:rFonts w:ascii="Times New Roman" w:hAnsi="Times New Roman" w:cs="Times New Roman"/>
          <w:sz w:val="24"/>
          <w:szCs w:val="24"/>
        </w:rPr>
        <w:t>(Ley 26994), reguló en el art. 2114 y siguientes el derecho real de superficie.</w:t>
      </w:r>
    </w:p>
    <w:p w:rsidR="00565BDF" w:rsidRPr="001E2969" w:rsidRDefault="001E2969" w:rsidP="0078732E">
      <w:pPr>
        <w:spacing w:after="0"/>
        <w:ind w:firstLine="1985"/>
        <w:jc w:val="both"/>
        <w:rPr>
          <w:rFonts w:ascii="Times New Roman" w:hAnsi="Times New Roman" w:cs="Times New Roman"/>
          <w:sz w:val="24"/>
          <w:szCs w:val="24"/>
        </w:rPr>
      </w:pPr>
      <w:r>
        <w:rPr>
          <w:rFonts w:ascii="Times New Roman" w:hAnsi="Times New Roman" w:cs="Times New Roman"/>
          <w:sz w:val="24"/>
          <w:szCs w:val="24"/>
        </w:rPr>
        <w:t>Q</w:t>
      </w:r>
      <w:r w:rsidR="00565BDF" w:rsidRPr="001E2969">
        <w:rPr>
          <w:rFonts w:ascii="Times New Roman" w:hAnsi="Times New Roman" w:cs="Times New Roman"/>
          <w:sz w:val="24"/>
          <w:szCs w:val="24"/>
        </w:rPr>
        <w:t>ue este derecho de superficie incluye al derecho real de superficie forestal, regulado por la ley 25509 y específicamente por su artículo 5.</w:t>
      </w:r>
    </w:p>
    <w:p w:rsidR="00F6512F" w:rsidRPr="001E2969" w:rsidRDefault="00F6512F" w:rsidP="0078732E">
      <w:pPr>
        <w:spacing w:after="0"/>
        <w:ind w:firstLine="1985"/>
        <w:jc w:val="both"/>
        <w:rPr>
          <w:rFonts w:ascii="Times New Roman" w:hAnsi="Times New Roman" w:cs="Times New Roman"/>
          <w:sz w:val="24"/>
          <w:szCs w:val="24"/>
        </w:rPr>
      </w:pPr>
      <w:r w:rsidRPr="001E2969">
        <w:rPr>
          <w:rFonts w:ascii="Times New Roman" w:hAnsi="Times New Roman" w:cs="Times New Roman"/>
          <w:sz w:val="24"/>
          <w:szCs w:val="24"/>
        </w:rPr>
        <w:t>Que La ley 25509 fue derogada por la Ley 26694 de aprobación del nuevo Código Civil y Comercial de la Nación.</w:t>
      </w:r>
    </w:p>
    <w:p w:rsidR="00565BDF" w:rsidRPr="001E2969" w:rsidRDefault="00565BDF" w:rsidP="0078732E">
      <w:pPr>
        <w:spacing w:after="0"/>
        <w:ind w:firstLine="1985"/>
        <w:jc w:val="both"/>
        <w:rPr>
          <w:rFonts w:ascii="Times New Roman" w:hAnsi="Times New Roman" w:cs="Times New Roman"/>
          <w:sz w:val="24"/>
          <w:szCs w:val="24"/>
        </w:rPr>
      </w:pPr>
      <w:r w:rsidRPr="001E2969">
        <w:rPr>
          <w:rFonts w:ascii="Times New Roman" w:hAnsi="Times New Roman" w:cs="Times New Roman"/>
          <w:sz w:val="24"/>
          <w:szCs w:val="24"/>
        </w:rPr>
        <w:t xml:space="preserve">Que el artículo 2115 del nuevo Código Civil, comprende a la superficie forestal, comprende el derecho real de superficie forestar y el derecho real de superficie construida, en este último caso aún sobre inmuebles en propiedad horizontal. </w:t>
      </w:r>
      <w:r w:rsidR="00F6512F" w:rsidRPr="001E2969">
        <w:rPr>
          <w:rFonts w:ascii="Times New Roman" w:hAnsi="Times New Roman" w:cs="Times New Roman"/>
          <w:sz w:val="24"/>
          <w:szCs w:val="24"/>
        </w:rPr>
        <w:t>Por lo que el derecho del superficiario coexiste con la propiedad separada del titular del suelo (art. 2115 del CCC).</w:t>
      </w:r>
    </w:p>
    <w:p w:rsidR="00F6512F" w:rsidRPr="001E2969" w:rsidRDefault="00F6512F" w:rsidP="0078732E">
      <w:pPr>
        <w:spacing w:after="0"/>
        <w:ind w:firstLine="1985"/>
        <w:jc w:val="both"/>
        <w:rPr>
          <w:rFonts w:ascii="Times New Roman" w:hAnsi="Times New Roman" w:cs="Times New Roman"/>
          <w:sz w:val="24"/>
          <w:szCs w:val="24"/>
        </w:rPr>
      </w:pPr>
      <w:r w:rsidRPr="001E2969">
        <w:rPr>
          <w:rFonts w:ascii="Times New Roman" w:hAnsi="Times New Roman" w:cs="Times New Roman"/>
          <w:sz w:val="24"/>
          <w:szCs w:val="24"/>
        </w:rPr>
        <w:t>Que el derecho real de superficie puede constituirse por contrato gratuito u oneroso, siempre en escritura pública y puede ser transmitido entre vivos o por causa de muerte. Y no puede adquirirse por prescripción adquisitiva (art. 2119 CCC).</w:t>
      </w:r>
    </w:p>
    <w:p w:rsidR="009656CC" w:rsidRPr="001E2969" w:rsidRDefault="00565BDF" w:rsidP="0078732E">
      <w:pPr>
        <w:spacing w:after="0"/>
        <w:ind w:firstLine="1985"/>
        <w:jc w:val="both"/>
        <w:rPr>
          <w:rFonts w:ascii="Times New Roman" w:hAnsi="Times New Roman" w:cs="Times New Roman"/>
          <w:sz w:val="24"/>
          <w:szCs w:val="24"/>
        </w:rPr>
      </w:pPr>
      <w:r w:rsidRPr="001E2969">
        <w:rPr>
          <w:rFonts w:ascii="Times New Roman" w:hAnsi="Times New Roman" w:cs="Times New Roman"/>
          <w:sz w:val="24"/>
          <w:szCs w:val="24"/>
        </w:rPr>
        <w:t>Que el derecho real de superficie puede constituirse sobre todo el inmueble o sobre una parte determinada, (art. 2116 CC) en ese último caso será necesaria la confección de un plano del inmueble que delimite la super</w:t>
      </w:r>
      <w:r w:rsidR="009656CC" w:rsidRPr="001E2969">
        <w:rPr>
          <w:rFonts w:ascii="Times New Roman" w:hAnsi="Times New Roman" w:cs="Times New Roman"/>
          <w:sz w:val="24"/>
          <w:szCs w:val="24"/>
        </w:rPr>
        <w:t xml:space="preserve">ficie sobre la cual se ejercerá el derecho real del mismo nombre. </w:t>
      </w:r>
      <w:r w:rsidR="00012B71" w:rsidRPr="001E2969">
        <w:rPr>
          <w:rFonts w:ascii="Times New Roman" w:hAnsi="Times New Roman" w:cs="Times New Roman"/>
          <w:sz w:val="24"/>
          <w:szCs w:val="24"/>
        </w:rPr>
        <w:t>(</w:t>
      </w:r>
      <w:proofErr w:type="spellStart"/>
      <w:proofErr w:type="gramStart"/>
      <w:r w:rsidR="00012B71" w:rsidRPr="001E2969">
        <w:rPr>
          <w:rFonts w:ascii="Times New Roman" w:hAnsi="Times New Roman" w:cs="Times New Roman"/>
          <w:sz w:val="24"/>
          <w:szCs w:val="24"/>
        </w:rPr>
        <w:t>conf</w:t>
      </w:r>
      <w:proofErr w:type="spellEnd"/>
      <w:proofErr w:type="gramEnd"/>
      <w:r w:rsidR="00012B71" w:rsidRPr="001E2969">
        <w:rPr>
          <w:rFonts w:ascii="Times New Roman" w:hAnsi="Times New Roman" w:cs="Times New Roman"/>
          <w:sz w:val="24"/>
          <w:szCs w:val="24"/>
        </w:rPr>
        <w:t xml:space="preserve"> arts. 14 y 15 ley 4851).</w:t>
      </w:r>
    </w:p>
    <w:p w:rsidR="00565BDF" w:rsidRPr="001E2969" w:rsidRDefault="009656CC" w:rsidP="0078732E">
      <w:pPr>
        <w:spacing w:after="0"/>
        <w:ind w:firstLine="1985"/>
        <w:jc w:val="both"/>
        <w:rPr>
          <w:rFonts w:ascii="Times New Roman" w:hAnsi="Times New Roman" w:cs="Times New Roman"/>
          <w:sz w:val="24"/>
          <w:szCs w:val="24"/>
        </w:rPr>
      </w:pPr>
      <w:r w:rsidRPr="001E2969">
        <w:rPr>
          <w:rFonts w:ascii="Times New Roman" w:hAnsi="Times New Roman" w:cs="Times New Roman"/>
          <w:sz w:val="24"/>
          <w:szCs w:val="24"/>
        </w:rPr>
        <w:t>Que el artículo 2117 establece un plazo</w:t>
      </w:r>
      <w:r w:rsidR="001C651D">
        <w:rPr>
          <w:rFonts w:ascii="Times New Roman" w:hAnsi="Times New Roman" w:cs="Times New Roman"/>
          <w:sz w:val="24"/>
          <w:szCs w:val="24"/>
        </w:rPr>
        <w:t xml:space="preserve"> </w:t>
      </w:r>
      <w:r w:rsidRPr="001E2969">
        <w:rPr>
          <w:rFonts w:ascii="Times New Roman" w:hAnsi="Times New Roman" w:cs="Times New Roman"/>
          <w:sz w:val="24"/>
          <w:szCs w:val="24"/>
        </w:rPr>
        <w:t>máximo que puede establecerse en la escritura de superficie, a saber de 50 años para la superfici</w:t>
      </w:r>
      <w:r w:rsidR="00F6512F" w:rsidRPr="001E2969">
        <w:rPr>
          <w:rFonts w:ascii="Times New Roman" w:hAnsi="Times New Roman" w:cs="Times New Roman"/>
          <w:sz w:val="24"/>
          <w:szCs w:val="24"/>
        </w:rPr>
        <w:t>e forestal o de plantaciones y 7</w:t>
      </w:r>
      <w:r w:rsidRPr="001E2969">
        <w:rPr>
          <w:rFonts w:ascii="Times New Roman" w:hAnsi="Times New Roman" w:cs="Times New Roman"/>
          <w:sz w:val="24"/>
          <w:szCs w:val="24"/>
        </w:rPr>
        <w:t xml:space="preserve">0 años para el derecho real de superficie </w:t>
      </w:r>
      <w:r w:rsidR="00012B71" w:rsidRPr="001E2969">
        <w:rPr>
          <w:rFonts w:ascii="Times New Roman" w:hAnsi="Times New Roman" w:cs="Times New Roman"/>
          <w:sz w:val="24"/>
          <w:szCs w:val="24"/>
        </w:rPr>
        <w:t>cuando se trate de construcciones.</w:t>
      </w:r>
      <w:r w:rsidR="00F6512F" w:rsidRPr="001E2969">
        <w:rPr>
          <w:rFonts w:ascii="Times New Roman" w:hAnsi="Times New Roman" w:cs="Times New Roman"/>
          <w:sz w:val="24"/>
          <w:szCs w:val="24"/>
        </w:rPr>
        <w:t xml:space="preserve"> Dicho término no será objeto de calificación registral, </w:t>
      </w:r>
      <w:r w:rsidR="006C6C35" w:rsidRPr="001E2969">
        <w:rPr>
          <w:rFonts w:ascii="Times New Roman" w:hAnsi="Times New Roman" w:cs="Times New Roman"/>
          <w:sz w:val="24"/>
          <w:szCs w:val="24"/>
        </w:rPr>
        <w:t xml:space="preserve">pero deberá constar en el asiento registral; </w:t>
      </w:r>
      <w:r w:rsidR="00F6512F" w:rsidRPr="001E2969">
        <w:rPr>
          <w:rFonts w:ascii="Times New Roman" w:hAnsi="Times New Roman" w:cs="Times New Roman"/>
          <w:sz w:val="24"/>
          <w:szCs w:val="24"/>
        </w:rPr>
        <w:t>siendo necesario que ingrese una escritura que ruegue la extinción del derecho real de superficie.</w:t>
      </w:r>
    </w:p>
    <w:p w:rsidR="00F6512F" w:rsidRPr="001E2969" w:rsidRDefault="00F6512F" w:rsidP="0078732E">
      <w:pPr>
        <w:spacing w:after="0"/>
        <w:ind w:firstLine="1985"/>
        <w:jc w:val="both"/>
        <w:rPr>
          <w:rFonts w:ascii="Times New Roman" w:hAnsi="Times New Roman" w:cs="Times New Roman"/>
          <w:sz w:val="24"/>
          <w:szCs w:val="24"/>
        </w:rPr>
      </w:pPr>
      <w:r w:rsidRPr="001E2969">
        <w:rPr>
          <w:rFonts w:ascii="Times New Roman" w:hAnsi="Times New Roman" w:cs="Times New Roman"/>
          <w:sz w:val="24"/>
          <w:szCs w:val="24"/>
        </w:rPr>
        <w:t xml:space="preserve">Que el titular </w:t>
      </w:r>
      <w:proofErr w:type="spellStart"/>
      <w:r w:rsidRPr="001E2969">
        <w:rPr>
          <w:rFonts w:ascii="Times New Roman" w:hAnsi="Times New Roman" w:cs="Times New Roman"/>
          <w:sz w:val="24"/>
          <w:szCs w:val="24"/>
        </w:rPr>
        <w:t>dominial</w:t>
      </w:r>
      <w:proofErr w:type="spellEnd"/>
      <w:r w:rsidRPr="001E2969">
        <w:rPr>
          <w:rFonts w:ascii="Times New Roman" w:hAnsi="Times New Roman" w:cs="Times New Roman"/>
          <w:sz w:val="24"/>
          <w:szCs w:val="24"/>
        </w:rPr>
        <w:t xml:space="preserve"> puede disponer o gravar el inmueble sin alterar el derecho del superficiario (art. 2121 CCC).</w:t>
      </w:r>
    </w:p>
    <w:p w:rsidR="00F6512F" w:rsidRPr="001E2969" w:rsidRDefault="00F6512F" w:rsidP="0078732E">
      <w:pPr>
        <w:spacing w:after="0"/>
        <w:ind w:firstLine="1985"/>
        <w:jc w:val="both"/>
        <w:rPr>
          <w:rFonts w:ascii="Times New Roman" w:hAnsi="Times New Roman" w:cs="Times New Roman"/>
          <w:sz w:val="24"/>
          <w:szCs w:val="24"/>
        </w:rPr>
      </w:pPr>
      <w:r w:rsidRPr="001E2969">
        <w:rPr>
          <w:rFonts w:ascii="Times New Roman" w:hAnsi="Times New Roman" w:cs="Times New Roman"/>
          <w:sz w:val="24"/>
          <w:szCs w:val="24"/>
        </w:rPr>
        <w:t>Que el superficiario puede:</w:t>
      </w:r>
    </w:p>
    <w:p w:rsidR="00F6512F" w:rsidRPr="001E2969" w:rsidRDefault="00F6512F" w:rsidP="001C651D">
      <w:pPr>
        <w:pStyle w:val="Prrafodelista"/>
        <w:numPr>
          <w:ilvl w:val="0"/>
          <w:numId w:val="1"/>
        </w:numPr>
        <w:spacing w:after="0"/>
        <w:jc w:val="both"/>
        <w:rPr>
          <w:rFonts w:ascii="Times New Roman" w:hAnsi="Times New Roman" w:cs="Times New Roman"/>
          <w:sz w:val="24"/>
          <w:szCs w:val="24"/>
        </w:rPr>
      </w:pPr>
      <w:r w:rsidRPr="001E2969">
        <w:rPr>
          <w:rFonts w:ascii="Times New Roman" w:hAnsi="Times New Roman" w:cs="Times New Roman"/>
          <w:sz w:val="24"/>
          <w:szCs w:val="24"/>
        </w:rPr>
        <w:t xml:space="preserve">Gravar el derecho de construir, plantar o forestar, </w:t>
      </w:r>
    </w:p>
    <w:p w:rsidR="00F6512F" w:rsidRPr="001E2969" w:rsidRDefault="00F6512F" w:rsidP="001C651D">
      <w:pPr>
        <w:pStyle w:val="Prrafodelista"/>
        <w:numPr>
          <w:ilvl w:val="0"/>
          <w:numId w:val="1"/>
        </w:numPr>
        <w:spacing w:after="0"/>
        <w:jc w:val="both"/>
        <w:rPr>
          <w:rFonts w:ascii="Times New Roman" w:hAnsi="Times New Roman" w:cs="Times New Roman"/>
          <w:sz w:val="24"/>
          <w:szCs w:val="24"/>
        </w:rPr>
      </w:pPr>
      <w:r w:rsidRPr="001E2969">
        <w:rPr>
          <w:rFonts w:ascii="Times New Roman" w:hAnsi="Times New Roman" w:cs="Times New Roman"/>
          <w:sz w:val="24"/>
          <w:szCs w:val="24"/>
        </w:rPr>
        <w:t>Gravar la propiedad superficiaria (lo construido, lo plantado, o  lo forestado)</w:t>
      </w:r>
    </w:p>
    <w:p w:rsidR="00F6512F" w:rsidRPr="001E2969" w:rsidRDefault="00F6512F" w:rsidP="001C651D">
      <w:pPr>
        <w:pStyle w:val="Prrafodelista"/>
        <w:numPr>
          <w:ilvl w:val="0"/>
          <w:numId w:val="1"/>
        </w:numPr>
        <w:spacing w:after="0"/>
        <w:jc w:val="both"/>
        <w:rPr>
          <w:rFonts w:ascii="Times New Roman" w:hAnsi="Times New Roman" w:cs="Times New Roman"/>
          <w:sz w:val="24"/>
          <w:szCs w:val="24"/>
        </w:rPr>
      </w:pPr>
      <w:r w:rsidRPr="001E2969">
        <w:rPr>
          <w:rFonts w:ascii="Times New Roman" w:hAnsi="Times New Roman" w:cs="Times New Roman"/>
          <w:sz w:val="24"/>
          <w:szCs w:val="24"/>
        </w:rPr>
        <w:t>Afectar la construcción al derecho real de propiedad horizontal.</w:t>
      </w:r>
    </w:p>
    <w:p w:rsidR="00F6512F" w:rsidRPr="001E2969" w:rsidRDefault="006C6C35" w:rsidP="001C651D">
      <w:pPr>
        <w:pStyle w:val="Prrafodelista"/>
        <w:numPr>
          <w:ilvl w:val="0"/>
          <w:numId w:val="1"/>
        </w:numPr>
        <w:spacing w:after="0"/>
        <w:jc w:val="both"/>
        <w:rPr>
          <w:rFonts w:ascii="Times New Roman" w:hAnsi="Times New Roman" w:cs="Times New Roman"/>
          <w:sz w:val="24"/>
          <w:szCs w:val="24"/>
        </w:rPr>
      </w:pPr>
      <w:r w:rsidRPr="001E2969">
        <w:rPr>
          <w:rFonts w:ascii="Times New Roman" w:hAnsi="Times New Roman" w:cs="Times New Roman"/>
          <w:sz w:val="24"/>
          <w:szCs w:val="24"/>
        </w:rPr>
        <w:t xml:space="preserve">Transmitir o gravar como inmuebles independientes las viviendas, locales, u otras unidades privativas, durante el </w:t>
      </w:r>
      <w:r w:rsidRPr="001E2969">
        <w:rPr>
          <w:rFonts w:ascii="Times New Roman" w:hAnsi="Times New Roman" w:cs="Times New Roman"/>
          <w:sz w:val="24"/>
          <w:szCs w:val="24"/>
        </w:rPr>
        <w:lastRenderedPageBreak/>
        <w:t>plazo del derecho de superficie y sin necesidad de obtener el consentimiento del propietario (art. 2120 CCC).</w:t>
      </w:r>
    </w:p>
    <w:p w:rsidR="006C6C35" w:rsidRPr="001E2969" w:rsidRDefault="006C6C35" w:rsidP="0078732E">
      <w:pPr>
        <w:spacing w:after="0"/>
        <w:ind w:firstLine="1985"/>
        <w:jc w:val="both"/>
        <w:rPr>
          <w:rFonts w:ascii="Times New Roman" w:hAnsi="Times New Roman" w:cs="Times New Roman"/>
          <w:sz w:val="24"/>
          <w:szCs w:val="24"/>
          <w:u w:val="single"/>
        </w:rPr>
      </w:pPr>
      <w:r w:rsidRPr="001E2969">
        <w:rPr>
          <w:rFonts w:ascii="Times New Roman" w:hAnsi="Times New Roman" w:cs="Times New Roman"/>
          <w:sz w:val="24"/>
          <w:szCs w:val="24"/>
          <w:u w:val="single"/>
        </w:rPr>
        <w:t xml:space="preserve">Requisitos a calificar: </w:t>
      </w:r>
    </w:p>
    <w:p w:rsidR="006C6C35" w:rsidRPr="001E2969" w:rsidRDefault="006C6C35" w:rsidP="0078732E">
      <w:pPr>
        <w:pStyle w:val="Prrafodelista"/>
        <w:numPr>
          <w:ilvl w:val="0"/>
          <w:numId w:val="2"/>
        </w:numPr>
        <w:spacing w:after="0"/>
        <w:ind w:left="0" w:firstLine="1985"/>
        <w:jc w:val="both"/>
        <w:rPr>
          <w:rFonts w:ascii="Times New Roman" w:hAnsi="Times New Roman" w:cs="Times New Roman"/>
          <w:sz w:val="24"/>
          <w:szCs w:val="24"/>
        </w:rPr>
      </w:pPr>
      <w:r w:rsidRPr="001E2969">
        <w:rPr>
          <w:rFonts w:ascii="Times New Roman" w:hAnsi="Times New Roman" w:cs="Times New Roman"/>
          <w:sz w:val="24"/>
          <w:szCs w:val="24"/>
        </w:rPr>
        <w:t>Escritura pública.</w:t>
      </w:r>
    </w:p>
    <w:p w:rsidR="006C6C35" w:rsidRPr="001E2969" w:rsidRDefault="006C6C35" w:rsidP="0078732E">
      <w:pPr>
        <w:pStyle w:val="Prrafodelista"/>
        <w:numPr>
          <w:ilvl w:val="0"/>
          <w:numId w:val="2"/>
        </w:numPr>
        <w:spacing w:after="0"/>
        <w:ind w:left="0" w:firstLine="1985"/>
        <w:jc w:val="both"/>
        <w:rPr>
          <w:rFonts w:ascii="Times New Roman" w:hAnsi="Times New Roman" w:cs="Times New Roman"/>
          <w:sz w:val="24"/>
          <w:szCs w:val="24"/>
        </w:rPr>
      </w:pPr>
      <w:r w:rsidRPr="001E2969">
        <w:rPr>
          <w:rFonts w:ascii="Times New Roman" w:hAnsi="Times New Roman" w:cs="Times New Roman"/>
          <w:sz w:val="24"/>
          <w:szCs w:val="24"/>
        </w:rPr>
        <w:t xml:space="preserve">Plazo de duración del derecho real de superficie, convenido por el propietario y el superficiario, el que deberá publicitarse </w:t>
      </w:r>
      <w:r w:rsidR="00A21F71" w:rsidRPr="001E2969">
        <w:rPr>
          <w:rFonts w:ascii="Times New Roman" w:hAnsi="Times New Roman" w:cs="Times New Roman"/>
          <w:sz w:val="24"/>
          <w:szCs w:val="24"/>
        </w:rPr>
        <w:t>en la matrícula correspondiente al propietario.</w:t>
      </w:r>
      <w:r w:rsidRPr="001E2969">
        <w:rPr>
          <w:rFonts w:ascii="Times New Roman" w:hAnsi="Times New Roman" w:cs="Times New Roman"/>
          <w:sz w:val="24"/>
          <w:szCs w:val="24"/>
        </w:rPr>
        <w:t>(arts. 2117, 2125 CCC)</w:t>
      </w:r>
    </w:p>
    <w:p w:rsidR="006C6C35" w:rsidRPr="001E2969" w:rsidRDefault="006C6C35" w:rsidP="0078732E">
      <w:pPr>
        <w:pStyle w:val="Prrafodelista"/>
        <w:numPr>
          <w:ilvl w:val="0"/>
          <w:numId w:val="2"/>
        </w:numPr>
        <w:spacing w:after="0"/>
        <w:ind w:left="0" w:firstLine="1985"/>
        <w:jc w:val="both"/>
        <w:rPr>
          <w:rFonts w:ascii="Times New Roman" w:hAnsi="Times New Roman" w:cs="Times New Roman"/>
          <w:sz w:val="24"/>
          <w:szCs w:val="24"/>
        </w:rPr>
      </w:pPr>
      <w:r w:rsidRPr="001E2969">
        <w:rPr>
          <w:rFonts w:ascii="Times New Roman" w:hAnsi="Times New Roman" w:cs="Times New Roman"/>
          <w:sz w:val="24"/>
          <w:szCs w:val="24"/>
        </w:rPr>
        <w:t>Superficie sobre la que se constituye. Sobre todo o parte determinada del inmueble, espacio aéreo, sobre el subsuelo o sobre construcciones existentes aún dentro del derech</w:t>
      </w:r>
      <w:r w:rsidR="00A21F71" w:rsidRPr="001E2969">
        <w:rPr>
          <w:rFonts w:ascii="Times New Roman" w:hAnsi="Times New Roman" w:cs="Times New Roman"/>
          <w:sz w:val="24"/>
          <w:szCs w:val="24"/>
        </w:rPr>
        <w:t>o real de propiedad horizontal (</w:t>
      </w:r>
      <w:r w:rsidRPr="001E2969">
        <w:rPr>
          <w:rFonts w:ascii="Times New Roman" w:hAnsi="Times New Roman" w:cs="Times New Roman"/>
          <w:sz w:val="24"/>
          <w:szCs w:val="24"/>
        </w:rPr>
        <w:t>sob</w:t>
      </w:r>
      <w:r w:rsidR="00A21F71" w:rsidRPr="001E2969">
        <w:rPr>
          <w:rFonts w:ascii="Times New Roman" w:hAnsi="Times New Roman" w:cs="Times New Roman"/>
          <w:sz w:val="24"/>
          <w:szCs w:val="24"/>
        </w:rPr>
        <w:t>r</w:t>
      </w:r>
      <w:r w:rsidRPr="001E2969">
        <w:rPr>
          <w:rFonts w:ascii="Times New Roman" w:hAnsi="Times New Roman" w:cs="Times New Roman"/>
          <w:sz w:val="24"/>
          <w:szCs w:val="24"/>
        </w:rPr>
        <w:t>e una unidad que surja del Reglamento de PH)</w:t>
      </w:r>
    </w:p>
    <w:p w:rsidR="006C6C35" w:rsidRPr="001E2969" w:rsidRDefault="006C6C35" w:rsidP="0078732E">
      <w:pPr>
        <w:pStyle w:val="Prrafodelista"/>
        <w:numPr>
          <w:ilvl w:val="0"/>
          <w:numId w:val="2"/>
        </w:numPr>
        <w:spacing w:after="0"/>
        <w:ind w:left="0" w:firstLine="1985"/>
        <w:jc w:val="both"/>
        <w:rPr>
          <w:rFonts w:ascii="Times New Roman" w:hAnsi="Times New Roman" w:cs="Times New Roman"/>
          <w:sz w:val="24"/>
          <w:szCs w:val="24"/>
        </w:rPr>
      </w:pPr>
      <w:r w:rsidRPr="001E2969">
        <w:rPr>
          <w:rFonts w:ascii="Times New Roman" w:hAnsi="Times New Roman" w:cs="Times New Roman"/>
          <w:sz w:val="24"/>
          <w:szCs w:val="24"/>
        </w:rPr>
        <w:t>Plano de mensura, se exigirá siempre que el derecho real de superficie no abarque la totalidad del inmueble.</w:t>
      </w:r>
    </w:p>
    <w:p w:rsidR="006C6C35" w:rsidRPr="001E2969" w:rsidRDefault="006C6C35" w:rsidP="0078732E">
      <w:pPr>
        <w:pStyle w:val="Prrafodelista"/>
        <w:numPr>
          <w:ilvl w:val="0"/>
          <w:numId w:val="2"/>
        </w:numPr>
        <w:spacing w:after="0"/>
        <w:ind w:left="0" w:firstLine="1985"/>
        <w:jc w:val="both"/>
        <w:rPr>
          <w:rFonts w:ascii="Times New Roman" w:hAnsi="Times New Roman" w:cs="Times New Roman"/>
          <w:sz w:val="24"/>
          <w:szCs w:val="24"/>
        </w:rPr>
      </w:pPr>
      <w:r w:rsidRPr="001E2969">
        <w:rPr>
          <w:rFonts w:ascii="Times New Roman" w:hAnsi="Times New Roman" w:cs="Times New Roman"/>
          <w:sz w:val="24"/>
          <w:szCs w:val="24"/>
        </w:rPr>
        <w:t xml:space="preserve">Puede ser </w:t>
      </w:r>
      <w:r w:rsidR="001C651D" w:rsidRPr="001E2969">
        <w:rPr>
          <w:rFonts w:ascii="Times New Roman" w:hAnsi="Times New Roman" w:cs="Times New Roman"/>
          <w:sz w:val="24"/>
          <w:szCs w:val="24"/>
        </w:rPr>
        <w:t>constituido</w:t>
      </w:r>
      <w:r w:rsidRPr="001E2969">
        <w:rPr>
          <w:rFonts w:ascii="Times New Roman" w:hAnsi="Times New Roman" w:cs="Times New Roman"/>
          <w:sz w:val="24"/>
          <w:szCs w:val="24"/>
        </w:rPr>
        <w:t xml:space="preserve"> por el titular del derecho real de dominio, condominio o propiedad horizontal.</w:t>
      </w:r>
    </w:p>
    <w:p w:rsidR="006C6C35" w:rsidRPr="001E2969" w:rsidRDefault="006C6C35" w:rsidP="0078732E">
      <w:pPr>
        <w:pStyle w:val="Prrafodelista"/>
        <w:numPr>
          <w:ilvl w:val="0"/>
          <w:numId w:val="2"/>
        </w:numPr>
        <w:spacing w:after="0"/>
        <w:ind w:left="0" w:firstLine="1985"/>
        <w:jc w:val="both"/>
        <w:rPr>
          <w:rFonts w:ascii="Times New Roman" w:hAnsi="Times New Roman" w:cs="Times New Roman"/>
          <w:sz w:val="24"/>
          <w:szCs w:val="24"/>
        </w:rPr>
      </w:pPr>
      <w:r w:rsidRPr="001E2969">
        <w:rPr>
          <w:rFonts w:ascii="Times New Roman" w:hAnsi="Times New Roman" w:cs="Times New Roman"/>
          <w:sz w:val="24"/>
          <w:szCs w:val="24"/>
        </w:rPr>
        <w:t>Los actos jurídicos que realice el superficiario que se especifican más arriba, deberán ser realizados durante el plazo de vigencia del derecho de superficie, requisito a calificar por el registrador, sin necesidad del consentimiento del titular el dominio.</w:t>
      </w:r>
    </w:p>
    <w:p w:rsidR="006C6C35" w:rsidRPr="001E2969" w:rsidRDefault="006C6C35" w:rsidP="0078732E">
      <w:pPr>
        <w:pStyle w:val="Prrafodelista"/>
        <w:numPr>
          <w:ilvl w:val="0"/>
          <w:numId w:val="2"/>
        </w:numPr>
        <w:spacing w:after="0"/>
        <w:ind w:left="0" w:firstLine="1985"/>
        <w:jc w:val="both"/>
        <w:rPr>
          <w:rFonts w:ascii="Times New Roman" w:hAnsi="Times New Roman" w:cs="Times New Roman"/>
          <w:sz w:val="24"/>
          <w:szCs w:val="24"/>
        </w:rPr>
      </w:pPr>
      <w:r w:rsidRPr="001E2969">
        <w:rPr>
          <w:rFonts w:ascii="Times New Roman" w:hAnsi="Times New Roman" w:cs="Times New Roman"/>
          <w:sz w:val="24"/>
          <w:szCs w:val="24"/>
        </w:rPr>
        <w:t xml:space="preserve">En el supuesto que constare en el asiento registral por haberse rogado, </w:t>
      </w:r>
      <w:r w:rsidR="00A21F71" w:rsidRPr="001E2969">
        <w:rPr>
          <w:rFonts w:ascii="Times New Roman" w:hAnsi="Times New Roman" w:cs="Times New Roman"/>
          <w:sz w:val="24"/>
          <w:szCs w:val="24"/>
        </w:rPr>
        <w:t>(</w:t>
      </w:r>
      <w:proofErr w:type="spellStart"/>
      <w:r w:rsidR="00A21F71" w:rsidRPr="001E2969">
        <w:rPr>
          <w:rFonts w:ascii="Times New Roman" w:hAnsi="Times New Roman" w:cs="Times New Roman"/>
          <w:sz w:val="24"/>
          <w:szCs w:val="24"/>
        </w:rPr>
        <w:t>submatrícula</w:t>
      </w:r>
      <w:proofErr w:type="spellEnd"/>
      <w:r w:rsidR="00A21F71" w:rsidRPr="001E2969">
        <w:rPr>
          <w:rFonts w:ascii="Times New Roman" w:hAnsi="Times New Roman" w:cs="Times New Roman"/>
          <w:sz w:val="24"/>
          <w:szCs w:val="24"/>
        </w:rPr>
        <w:t xml:space="preserve"> S) </w:t>
      </w:r>
      <w:r w:rsidRPr="001E2969">
        <w:rPr>
          <w:rFonts w:ascii="Times New Roman" w:hAnsi="Times New Roman" w:cs="Times New Roman"/>
          <w:sz w:val="24"/>
          <w:szCs w:val="24"/>
        </w:rPr>
        <w:t xml:space="preserve">que el superficiario no puede afectar al derecho real de propiedad horizontal sin el consentimiento del titular </w:t>
      </w:r>
      <w:proofErr w:type="spellStart"/>
      <w:r w:rsidRPr="001E2969">
        <w:rPr>
          <w:rFonts w:ascii="Times New Roman" w:hAnsi="Times New Roman" w:cs="Times New Roman"/>
          <w:sz w:val="24"/>
          <w:szCs w:val="24"/>
        </w:rPr>
        <w:t>dominial</w:t>
      </w:r>
      <w:proofErr w:type="spellEnd"/>
      <w:r w:rsidRPr="001E2969">
        <w:rPr>
          <w:rFonts w:ascii="Times New Roman" w:hAnsi="Times New Roman" w:cs="Times New Roman"/>
          <w:sz w:val="24"/>
          <w:szCs w:val="24"/>
        </w:rPr>
        <w:t xml:space="preserve"> </w:t>
      </w:r>
      <w:r w:rsidR="00A21F71" w:rsidRPr="001E2969">
        <w:rPr>
          <w:rFonts w:ascii="Times New Roman" w:hAnsi="Times New Roman" w:cs="Times New Roman"/>
          <w:sz w:val="24"/>
          <w:szCs w:val="24"/>
        </w:rPr>
        <w:t>deberá observarse el documento que no cumpla con este consentimiento mereciendo una inscripción provisional.</w:t>
      </w:r>
    </w:p>
    <w:p w:rsidR="00A21F71" w:rsidRPr="001E2969" w:rsidRDefault="00A21F71" w:rsidP="0078732E">
      <w:pPr>
        <w:pStyle w:val="Prrafodelista"/>
        <w:numPr>
          <w:ilvl w:val="0"/>
          <w:numId w:val="2"/>
        </w:numPr>
        <w:spacing w:after="0"/>
        <w:ind w:left="0" w:firstLine="1985"/>
        <w:jc w:val="both"/>
        <w:rPr>
          <w:rFonts w:ascii="Times New Roman" w:hAnsi="Times New Roman" w:cs="Times New Roman"/>
          <w:sz w:val="24"/>
          <w:szCs w:val="24"/>
        </w:rPr>
      </w:pPr>
      <w:r w:rsidRPr="001E2969">
        <w:rPr>
          <w:rFonts w:ascii="Times New Roman" w:hAnsi="Times New Roman" w:cs="Times New Roman"/>
          <w:sz w:val="24"/>
          <w:szCs w:val="24"/>
        </w:rPr>
        <w:t xml:space="preserve">Que si el derecho real de superficie  abarcare todo el inmueble, no se consignarán datos relativos a la individualización del inmueble 8ar. 13 ley 17801), en la matrícula del superficiario. Caso contrario se describirá la parte del inmueble afectada al derecho real de superficie según el plano realizado al efecto, en la </w:t>
      </w:r>
      <w:proofErr w:type="spellStart"/>
      <w:r w:rsidRPr="001E2969">
        <w:rPr>
          <w:rFonts w:ascii="Times New Roman" w:hAnsi="Times New Roman" w:cs="Times New Roman"/>
          <w:sz w:val="24"/>
          <w:szCs w:val="24"/>
        </w:rPr>
        <w:t>submatrícula</w:t>
      </w:r>
      <w:proofErr w:type="spellEnd"/>
      <w:r w:rsidRPr="001E2969">
        <w:rPr>
          <w:rFonts w:ascii="Times New Roman" w:hAnsi="Times New Roman" w:cs="Times New Roman"/>
          <w:sz w:val="24"/>
          <w:szCs w:val="24"/>
        </w:rPr>
        <w:t xml:space="preserve"> S correspondiente al superficiario, conforme lo dispuesto en la Disposición Técnico Registral N°10/2014 del 22 de abril de 2014.</w:t>
      </w:r>
    </w:p>
    <w:p w:rsidR="00A21F71" w:rsidRPr="001E2969" w:rsidRDefault="00A21F71" w:rsidP="0078732E">
      <w:pPr>
        <w:pStyle w:val="Prrafodelista"/>
        <w:numPr>
          <w:ilvl w:val="0"/>
          <w:numId w:val="2"/>
        </w:numPr>
        <w:spacing w:after="0"/>
        <w:ind w:left="0" w:firstLine="1985"/>
        <w:jc w:val="both"/>
        <w:rPr>
          <w:rFonts w:ascii="Times New Roman" w:hAnsi="Times New Roman" w:cs="Times New Roman"/>
          <w:sz w:val="24"/>
          <w:szCs w:val="24"/>
        </w:rPr>
      </w:pPr>
      <w:r w:rsidRPr="001E2969">
        <w:rPr>
          <w:rFonts w:ascii="Times New Roman" w:hAnsi="Times New Roman" w:cs="Times New Roman"/>
          <w:sz w:val="24"/>
          <w:szCs w:val="24"/>
        </w:rPr>
        <w:t xml:space="preserve">Si el o los inmuebles estuvieran afectados por distintos derechos reales de superficie, para registrar cada uno de estos derechos se abrirá una </w:t>
      </w:r>
      <w:proofErr w:type="spellStart"/>
      <w:r w:rsidRPr="001E2969">
        <w:rPr>
          <w:rFonts w:ascii="Times New Roman" w:hAnsi="Times New Roman" w:cs="Times New Roman"/>
          <w:sz w:val="24"/>
          <w:szCs w:val="24"/>
        </w:rPr>
        <w:t>submatícula</w:t>
      </w:r>
      <w:proofErr w:type="spellEnd"/>
      <w:r w:rsidRPr="001E2969">
        <w:rPr>
          <w:rFonts w:ascii="Times New Roman" w:hAnsi="Times New Roman" w:cs="Times New Roman"/>
          <w:sz w:val="24"/>
          <w:szCs w:val="24"/>
        </w:rPr>
        <w:t xml:space="preserve"> S seguida de un número que comenzará con el 1.</w:t>
      </w:r>
    </w:p>
    <w:p w:rsidR="00A21F71" w:rsidRPr="001E2969" w:rsidRDefault="00A21F71" w:rsidP="0078732E">
      <w:pPr>
        <w:pStyle w:val="Prrafodelista"/>
        <w:numPr>
          <w:ilvl w:val="0"/>
          <w:numId w:val="2"/>
        </w:numPr>
        <w:spacing w:after="0"/>
        <w:ind w:left="0" w:firstLine="1985"/>
        <w:jc w:val="both"/>
        <w:rPr>
          <w:rFonts w:ascii="Times New Roman" w:hAnsi="Times New Roman" w:cs="Times New Roman"/>
          <w:sz w:val="24"/>
          <w:szCs w:val="24"/>
        </w:rPr>
      </w:pPr>
      <w:r w:rsidRPr="001E2969">
        <w:rPr>
          <w:rFonts w:ascii="Times New Roman" w:hAnsi="Times New Roman" w:cs="Times New Roman"/>
          <w:sz w:val="24"/>
          <w:szCs w:val="24"/>
        </w:rPr>
        <w:t xml:space="preserve">Los gravámenes medidas cautelares, cancelaciones y certificados referentes al derecho real de superficie se registrarán en las columnas b) c) y d) respectivamente de la </w:t>
      </w:r>
      <w:proofErr w:type="spellStart"/>
      <w:r w:rsidRPr="001E2969">
        <w:rPr>
          <w:rFonts w:ascii="Times New Roman" w:hAnsi="Times New Roman" w:cs="Times New Roman"/>
          <w:sz w:val="24"/>
          <w:szCs w:val="24"/>
        </w:rPr>
        <w:t>submatrícula</w:t>
      </w:r>
      <w:proofErr w:type="spellEnd"/>
      <w:r w:rsidRPr="001E2969">
        <w:rPr>
          <w:rFonts w:ascii="Times New Roman" w:hAnsi="Times New Roman" w:cs="Times New Roman"/>
          <w:sz w:val="24"/>
          <w:szCs w:val="24"/>
        </w:rPr>
        <w:t xml:space="preserve"> S.</w:t>
      </w:r>
    </w:p>
    <w:p w:rsidR="00A21F71" w:rsidRPr="001E2969" w:rsidRDefault="00DE2E92" w:rsidP="0078732E">
      <w:pPr>
        <w:pStyle w:val="Prrafodelista"/>
        <w:numPr>
          <w:ilvl w:val="0"/>
          <w:numId w:val="2"/>
        </w:numPr>
        <w:spacing w:after="0"/>
        <w:ind w:left="0" w:firstLine="1985"/>
        <w:jc w:val="both"/>
        <w:rPr>
          <w:rFonts w:ascii="Times New Roman" w:hAnsi="Times New Roman" w:cs="Times New Roman"/>
          <w:sz w:val="24"/>
          <w:szCs w:val="24"/>
        </w:rPr>
      </w:pPr>
      <w:r w:rsidRPr="001E2969">
        <w:rPr>
          <w:rFonts w:ascii="Times New Roman" w:hAnsi="Times New Roman" w:cs="Times New Roman"/>
          <w:sz w:val="24"/>
          <w:szCs w:val="24"/>
        </w:rPr>
        <w:t>Si el superficiario afectare su</w:t>
      </w:r>
      <w:r w:rsidR="00A21F71" w:rsidRPr="001E2969">
        <w:rPr>
          <w:rFonts w:ascii="Times New Roman" w:hAnsi="Times New Roman" w:cs="Times New Roman"/>
          <w:sz w:val="24"/>
          <w:szCs w:val="24"/>
        </w:rPr>
        <w:t xml:space="preserve"> derecho al derec</w:t>
      </w:r>
      <w:r w:rsidR="001C651D">
        <w:rPr>
          <w:rFonts w:ascii="Times New Roman" w:hAnsi="Times New Roman" w:cs="Times New Roman"/>
          <w:sz w:val="24"/>
          <w:szCs w:val="24"/>
        </w:rPr>
        <w:t>ho real de propiedad horizontal</w:t>
      </w:r>
      <w:r w:rsidR="00A21F71" w:rsidRPr="001E2969">
        <w:rPr>
          <w:rFonts w:ascii="Times New Roman" w:hAnsi="Times New Roman" w:cs="Times New Roman"/>
          <w:sz w:val="24"/>
          <w:szCs w:val="24"/>
        </w:rPr>
        <w:t xml:space="preserve">, la escritura se registrará en la </w:t>
      </w:r>
      <w:proofErr w:type="spellStart"/>
      <w:r w:rsidR="00A21F71" w:rsidRPr="001E2969">
        <w:rPr>
          <w:rFonts w:ascii="Times New Roman" w:hAnsi="Times New Roman" w:cs="Times New Roman"/>
          <w:sz w:val="24"/>
          <w:szCs w:val="24"/>
        </w:rPr>
        <w:t>submatrícula</w:t>
      </w:r>
      <w:proofErr w:type="spellEnd"/>
      <w:r w:rsidR="00A21F71" w:rsidRPr="001E2969">
        <w:rPr>
          <w:rFonts w:ascii="Times New Roman" w:hAnsi="Times New Roman" w:cs="Times New Roman"/>
          <w:sz w:val="24"/>
          <w:szCs w:val="24"/>
        </w:rPr>
        <w:t xml:space="preserve"> S</w:t>
      </w:r>
      <w:r w:rsidRPr="001E2969">
        <w:rPr>
          <w:rFonts w:ascii="Times New Roman" w:hAnsi="Times New Roman" w:cs="Times New Roman"/>
          <w:sz w:val="24"/>
          <w:szCs w:val="24"/>
        </w:rPr>
        <w:t xml:space="preserve">, y se abrirán </w:t>
      </w:r>
      <w:proofErr w:type="spellStart"/>
      <w:r w:rsidRPr="001E2969">
        <w:rPr>
          <w:rFonts w:ascii="Times New Roman" w:hAnsi="Times New Roman" w:cs="Times New Roman"/>
          <w:sz w:val="24"/>
          <w:szCs w:val="24"/>
        </w:rPr>
        <w:t>submatrículas</w:t>
      </w:r>
      <w:proofErr w:type="spellEnd"/>
      <w:r w:rsidRPr="001E2969">
        <w:rPr>
          <w:rFonts w:ascii="Times New Roman" w:hAnsi="Times New Roman" w:cs="Times New Roman"/>
          <w:sz w:val="24"/>
          <w:szCs w:val="24"/>
        </w:rPr>
        <w:t xml:space="preserve"> de propiedad horizontal en la forma de estilo las que se identificarán con la sigla SPH.</w:t>
      </w:r>
    </w:p>
    <w:p w:rsidR="00DE2E92" w:rsidRPr="001E2969" w:rsidRDefault="00DE2E92" w:rsidP="0078732E">
      <w:pPr>
        <w:pStyle w:val="Prrafodelista"/>
        <w:numPr>
          <w:ilvl w:val="0"/>
          <w:numId w:val="2"/>
        </w:numPr>
        <w:spacing w:after="0"/>
        <w:ind w:left="0" w:firstLine="1985"/>
        <w:jc w:val="both"/>
        <w:rPr>
          <w:rFonts w:ascii="Times New Roman" w:hAnsi="Times New Roman" w:cs="Times New Roman"/>
          <w:sz w:val="24"/>
          <w:szCs w:val="24"/>
        </w:rPr>
      </w:pPr>
      <w:r w:rsidRPr="001E2969">
        <w:rPr>
          <w:rFonts w:ascii="Times New Roman" w:hAnsi="Times New Roman" w:cs="Times New Roman"/>
          <w:sz w:val="24"/>
          <w:szCs w:val="24"/>
        </w:rPr>
        <w:t>El derecho real de superficie se extingue por:</w:t>
      </w:r>
    </w:p>
    <w:p w:rsidR="00DE2E92" w:rsidRPr="001E2969" w:rsidRDefault="00F30EA6" w:rsidP="00F30EA6">
      <w:pPr>
        <w:pStyle w:val="Prrafodelista"/>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ab/>
      </w:r>
      <w:r w:rsidR="00DE2E92" w:rsidRPr="001E2969">
        <w:rPr>
          <w:rFonts w:ascii="Times New Roman" w:hAnsi="Times New Roman" w:cs="Times New Roman"/>
          <w:sz w:val="24"/>
          <w:szCs w:val="24"/>
        </w:rPr>
        <w:t>Renuncia expresa.</w:t>
      </w:r>
    </w:p>
    <w:p w:rsidR="00DE2E92" w:rsidRPr="001E2969" w:rsidRDefault="00F30EA6" w:rsidP="00F30EA6">
      <w:pPr>
        <w:pStyle w:val="Prrafodelista"/>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2E92" w:rsidRPr="001E2969">
        <w:rPr>
          <w:rFonts w:ascii="Times New Roman" w:hAnsi="Times New Roman" w:cs="Times New Roman"/>
          <w:sz w:val="24"/>
          <w:szCs w:val="24"/>
        </w:rPr>
        <w:t>Vencimiento del plazo.</w:t>
      </w:r>
    </w:p>
    <w:p w:rsidR="00DE2E92" w:rsidRPr="001E2969" w:rsidRDefault="00F30EA6" w:rsidP="00F30EA6">
      <w:pPr>
        <w:pStyle w:val="Prrafodelista"/>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2E92" w:rsidRPr="001E2969">
        <w:rPr>
          <w:rFonts w:ascii="Times New Roman" w:hAnsi="Times New Roman" w:cs="Times New Roman"/>
          <w:sz w:val="24"/>
          <w:szCs w:val="24"/>
        </w:rPr>
        <w:t>Cumplimiento de la condición resolutoria.</w:t>
      </w:r>
    </w:p>
    <w:p w:rsidR="00DE2E92" w:rsidRPr="001E2969" w:rsidRDefault="00F30EA6" w:rsidP="00F30EA6">
      <w:pPr>
        <w:pStyle w:val="Prrafodelista"/>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2E92" w:rsidRPr="001E2969">
        <w:rPr>
          <w:rFonts w:ascii="Times New Roman" w:hAnsi="Times New Roman" w:cs="Times New Roman"/>
          <w:sz w:val="24"/>
          <w:szCs w:val="24"/>
        </w:rPr>
        <w:t xml:space="preserve">Consolidación en una misma persona de la calidad de titular </w:t>
      </w:r>
      <w:proofErr w:type="spellStart"/>
      <w:r w:rsidR="00DE2E92" w:rsidRPr="001E2969">
        <w:rPr>
          <w:rFonts w:ascii="Times New Roman" w:hAnsi="Times New Roman" w:cs="Times New Roman"/>
          <w:sz w:val="24"/>
          <w:szCs w:val="24"/>
        </w:rPr>
        <w:t>dominial</w:t>
      </w:r>
      <w:proofErr w:type="spellEnd"/>
      <w:r w:rsidR="00DE2E92" w:rsidRPr="001E2969">
        <w:rPr>
          <w:rFonts w:ascii="Times New Roman" w:hAnsi="Times New Roman" w:cs="Times New Roman"/>
          <w:sz w:val="24"/>
          <w:szCs w:val="24"/>
        </w:rPr>
        <w:t xml:space="preserve"> y superficiario.</w:t>
      </w:r>
    </w:p>
    <w:p w:rsidR="00DE2E92" w:rsidRPr="001E2969" w:rsidRDefault="00F30EA6" w:rsidP="00F30EA6">
      <w:pPr>
        <w:pStyle w:val="Prrafodelista"/>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2E92" w:rsidRPr="001E2969">
        <w:rPr>
          <w:rFonts w:ascii="Times New Roman" w:hAnsi="Times New Roman" w:cs="Times New Roman"/>
          <w:sz w:val="24"/>
          <w:szCs w:val="24"/>
        </w:rPr>
        <w:t>Por el no uso durante 10 años para el derecho a construir y de 5 años para el derecho a plantar o forestar. La extinción deberá ser rogada expresamente por escritura pública. El plazo no será objeto de calificación registral.</w:t>
      </w:r>
    </w:p>
    <w:p w:rsidR="00565BDF" w:rsidRPr="001E2969" w:rsidRDefault="00565BDF" w:rsidP="001E2969">
      <w:pPr>
        <w:spacing w:after="0"/>
        <w:jc w:val="both"/>
        <w:rPr>
          <w:rFonts w:ascii="Times New Roman" w:hAnsi="Times New Roman" w:cs="Times New Roman"/>
          <w:sz w:val="24"/>
          <w:szCs w:val="24"/>
        </w:rPr>
      </w:pPr>
      <w:r w:rsidRPr="001E2969">
        <w:rPr>
          <w:rFonts w:ascii="Times New Roman" w:hAnsi="Times New Roman" w:cs="Times New Roman"/>
          <w:sz w:val="24"/>
          <w:szCs w:val="24"/>
        </w:rPr>
        <w:t xml:space="preserve">Que la </w:t>
      </w:r>
      <w:r w:rsidR="00012B71" w:rsidRPr="001E2969">
        <w:rPr>
          <w:rFonts w:ascii="Times New Roman" w:hAnsi="Times New Roman" w:cs="Times New Roman"/>
          <w:sz w:val="24"/>
          <w:szCs w:val="24"/>
        </w:rPr>
        <w:t>constitución de un derecho real de superficie sobre</w:t>
      </w:r>
      <w:r w:rsidRPr="001E2969">
        <w:rPr>
          <w:rFonts w:ascii="Times New Roman" w:hAnsi="Times New Roman" w:cs="Times New Roman"/>
          <w:sz w:val="24"/>
          <w:szCs w:val="24"/>
        </w:rPr>
        <w:t xml:space="preserve"> un inmueble </w:t>
      </w:r>
      <w:r w:rsidR="00012B71" w:rsidRPr="001E2969">
        <w:rPr>
          <w:rFonts w:ascii="Times New Roman" w:hAnsi="Times New Roman" w:cs="Times New Roman"/>
          <w:sz w:val="24"/>
          <w:szCs w:val="24"/>
        </w:rPr>
        <w:t>se deberá inscribir en cuanto sea compatible</w:t>
      </w:r>
      <w:r w:rsidRPr="001E2969">
        <w:rPr>
          <w:rFonts w:ascii="Times New Roman" w:hAnsi="Times New Roman" w:cs="Times New Roman"/>
          <w:sz w:val="24"/>
          <w:szCs w:val="24"/>
        </w:rPr>
        <w:t xml:space="preserve">, de acuerdo con lo dispuesto en </w:t>
      </w:r>
      <w:r w:rsidR="00012B71" w:rsidRPr="001E2969">
        <w:rPr>
          <w:rFonts w:ascii="Times New Roman" w:hAnsi="Times New Roman" w:cs="Times New Roman"/>
          <w:sz w:val="24"/>
          <w:szCs w:val="24"/>
        </w:rPr>
        <w:t xml:space="preserve">la Disposición Técnico Registral N°10/2014 </w:t>
      </w:r>
      <w:r w:rsidR="00666BD3" w:rsidRPr="001E2969">
        <w:rPr>
          <w:rFonts w:ascii="Times New Roman" w:hAnsi="Times New Roman" w:cs="Times New Roman"/>
          <w:sz w:val="24"/>
          <w:szCs w:val="24"/>
        </w:rPr>
        <w:t>del 22 de abril de 20</w:t>
      </w:r>
      <w:r w:rsidR="00012B71" w:rsidRPr="001E2969">
        <w:rPr>
          <w:rFonts w:ascii="Times New Roman" w:hAnsi="Times New Roman" w:cs="Times New Roman"/>
          <w:sz w:val="24"/>
          <w:szCs w:val="24"/>
        </w:rPr>
        <w:t>14.</w:t>
      </w:r>
    </w:p>
    <w:p w:rsidR="00565BDF" w:rsidRPr="001E2969" w:rsidRDefault="00565BDF" w:rsidP="001E2969">
      <w:pPr>
        <w:spacing w:after="0"/>
        <w:jc w:val="both"/>
        <w:rPr>
          <w:rFonts w:ascii="Times New Roman" w:hAnsi="Times New Roman" w:cs="Times New Roman"/>
          <w:sz w:val="24"/>
          <w:szCs w:val="24"/>
          <w:lang w:val="es-ES"/>
        </w:rPr>
      </w:pPr>
      <w:r w:rsidRPr="001E2969">
        <w:rPr>
          <w:rFonts w:ascii="Times New Roman" w:hAnsi="Times New Roman" w:cs="Times New Roman"/>
          <w:sz w:val="24"/>
          <w:szCs w:val="24"/>
        </w:rPr>
        <w:t>Que en uso de las atribuciones conferidas por el</w:t>
      </w:r>
      <w:r w:rsidR="001E2969">
        <w:rPr>
          <w:rFonts w:ascii="Times New Roman" w:hAnsi="Times New Roman" w:cs="Times New Roman"/>
          <w:sz w:val="24"/>
          <w:szCs w:val="24"/>
        </w:rPr>
        <w:t xml:space="preserve"> </w:t>
      </w:r>
      <w:r w:rsidRPr="001E2969">
        <w:rPr>
          <w:rFonts w:ascii="Times New Roman" w:hAnsi="Times New Roman" w:cs="Times New Roman"/>
          <w:sz w:val="24"/>
          <w:szCs w:val="24"/>
          <w:lang w:val="es-ES"/>
        </w:rPr>
        <w:t>Art. 36 inc. d) del Dto. 306/69</w:t>
      </w:r>
    </w:p>
    <w:p w:rsidR="00565BDF" w:rsidRPr="001E2969" w:rsidRDefault="00565BDF" w:rsidP="001E2969">
      <w:pPr>
        <w:spacing w:after="0"/>
        <w:jc w:val="center"/>
        <w:rPr>
          <w:rFonts w:ascii="Times New Roman" w:hAnsi="Times New Roman" w:cs="Times New Roman"/>
          <w:b/>
          <w:sz w:val="24"/>
          <w:szCs w:val="24"/>
        </w:rPr>
      </w:pPr>
      <w:r w:rsidRPr="001E2969">
        <w:rPr>
          <w:rFonts w:ascii="Times New Roman" w:hAnsi="Times New Roman" w:cs="Times New Roman"/>
          <w:b/>
          <w:sz w:val="24"/>
          <w:szCs w:val="24"/>
        </w:rPr>
        <w:t>LA DIRECTORA DEL REGISTRO DE LA PROPIEDAD INMUEBLE</w:t>
      </w:r>
    </w:p>
    <w:p w:rsidR="00565BDF" w:rsidRPr="001E2969" w:rsidRDefault="00565BDF" w:rsidP="001E2969">
      <w:pPr>
        <w:spacing w:after="0"/>
        <w:jc w:val="center"/>
        <w:rPr>
          <w:rFonts w:ascii="Times New Roman" w:hAnsi="Times New Roman" w:cs="Times New Roman"/>
          <w:b/>
          <w:sz w:val="24"/>
          <w:szCs w:val="24"/>
          <w:u w:val="single"/>
        </w:rPr>
      </w:pPr>
      <w:r w:rsidRPr="001E2969">
        <w:rPr>
          <w:rFonts w:ascii="Times New Roman" w:hAnsi="Times New Roman" w:cs="Times New Roman"/>
          <w:b/>
          <w:sz w:val="24"/>
          <w:szCs w:val="24"/>
          <w:u w:val="single"/>
        </w:rPr>
        <w:t>DISPONE</w:t>
      </w:r>
    </w:p>
    <w:p w:rsidR="00565BDF" w:rsidRPr="001E2969" w:rsidRDefault="00565BDF" w:rsidP="001E2969">
      <w:pPr>
        <w:spacing w:after="0"/>
        <w:jc w:val="both"/>
        <w:rPr>
          <w:rFonts w:ascii="Times New Roman" w:hAnsi="Times New Roman" w:cs="Times New Roman"/>
          <w:sz w:val="24"/>
          <w:szCs w:val="24"/>
        </w:rPr>
      </w:pPr>
      <w:r w:rsidRPr="001E2969">
        <w:rPr>
          <w:rFonts w:ascii="Times New Roman" w:hAnsi="Times New Roman" w:cs="Times New Roman"/>
          <w:sz w:val="24"/>
          <w:szCs w:val="24"/>
        </w:rPr>
        <w:t xml:space="preserve">ART. 1: INSCRIBIR, </w:t>
      </w:r>
      <w:r w:rsidR="00012B71" w:rsidRPr="001E2969">
        <w:rPr>
          <w:rFonts w:ascii="Times New Roman" w:hAnsi="Times New Roman" w:cs="Times New Roman"/>
          <w:sz w:val="24"/>
          <w:szCs w:val="24"/>
        </w:rPr>
        <w:t>el derecho real de superficie, previsto en los arts. 2114 y siguientes, a partir del 1 de agosto del corriente, del modo previsto en la Disposición Técnico Registral N°10/2014</w:t>
      </w:r>
      <w:r w:rsidR="00036A8E" w:rsidRPr="001E2969">
        <w:rPr>
          <w:rFonts w:ascii="Times New Roman" w:hAnsi="Times New Roman" w:cs="Times New Roman"/>
          <w:sz w:val="24"/>
          <w:szCs w:val="24"/>
        </w:rPr>
        <w:t xml:space="preserve"> del 22 de abril de 20</w:t>
      </w:r>
      <w:r w:rsidR="00012B71" w:rsidRPr="001E2969">
        <w:rPr>
          <w:rFonts w:ascii="Times New Roman" w:hAnsi="Times New Roman" w:cs="Times New Roman"/>
          <w:sz w:val="24"/>
          <w:szCs w:val="24"/>
        </w:rPr>
        <w:t>14</w:t>
      </w:r>
      <w:r w:rsidR="00DE2E92" w:rsidRPr="001E2969">
        <w:rPr>
          <w:rFonts w:ascii="Times New Roman" w:hAnsi="Times New Roman" w:cs="Times New Roman"/>
          <w:sz w:val="24"/>
          <w:szCs w:val="24"/>
        </w:rPr>
        <w:t xml:space="preserve"> y en la presente</w:t>
      </w:r>
      <w:r w:rsidR="00012B71" w:rsidRPr="001E2969">
        <w:rPr>
          <w:rFonts w:ascii="Times New Roman" w:hAnsi="Times New Roman" w:cs="Times New Roman"/>
          <w:sz w:val="24"/>
          <w:szCs w:val="24"/>
        </w:rPr>
        <w:t>.</w:t>
      </w:r>
    </w:p>
    <w:p w:rsidR="00E45102" w:rsidRPr="001E2969" w:rsidRDefault="00565BDF" w:rsidP="001E2969">
      <w:pPr>
        <w:spacing w:after="0"/>
        <w:jc w:val="both"/>
        <w:rPr>
          <w:rFonts w:ascii="Times New Roman" w:hAnsi="Times New Roman" w:cs="Times New Roman"/>
          <w:sz w:val="24"/>
          <w:szCs w:val="24"/>
        </w:rPr>
      </w:pPr>
      <w:r w:rsidRPr="001E2969">
        <w:rPr>
          <w:rFonts w:ascii="Times New Roman" w:hAnsi="Times New Roman" w:cs="Times New Roman"/>
          <w:sz w:val="24"/>
          <w:szCs w:val="24"/>
        </w:rPr>
        <w:t>ART. 2: NOTIFIQUESE, regístrese, publíquese en el Boletín Oficial y archívese.</w:t>
      </w:r>
    </w:p>
    <w:p w:rsidR="00666BD3" w:rsidRPr="001E2969" w:rsidRDefault="00666BD3" w:rsidP="001E2969">
      <w:pPr>
        <w:spacing w:after="0"/>
        <w:jc w:val="both"/>
        <w:rPr>
          <w:rFonts w:ascii="Times New Roman" w:hAnsi="Times New Roman" w:cs="Times New Roman"/>
          <w:sz w:val="24"/>
          <w:szCs w:val="24"/>
        </w:rPr>
      </w:pPr>
    </w:p>
    <w:p w:rsidR="00666BD3" w:rsidRPr="001E2969" w:rsidRDefault="001E2969" w:rsidP="001E2969">
      <w:pPr>
        <w:spacing w:after="0"/>
        <w:jc w:val="both"/>
        <w:rPr>
          <w:rFonts w:ascii="Times New Roman" w:hAnsi="Times New Roman" w:cs="Times New Roman"/>
          <w:b/>
          <w:sz w:val="24"/>
          <w:szCs w:val="24"/>
          <w:u w:val="single"/>
        </w:rPr>
      </w:pPr>
      <w:r w:rsidRPr="001E2969">
        <w:rPr>
          <w:rFonts w:ascii="Times New Roman" w:hAnsi="Times New Roman" w:cs="Times New Roman"/>
          <w:b/>
          <w:sz w:val="24"/>
          <w:szCs w:val="24"/>
          <w:u w:val="single"/>
        </w:rPr>
        <w:t>DISPOSICIÓN TÉCNICO REGISTRAL N°</w:t>
      </w:r>
      <w:r w:rsidR="001C651D">
        <w:rPr>
          <w:rFonts w:ascii="Times New Roman" w:hAnsi="Times New Roman" w:cs="Times New Roman"/>
          <w:b/>
          <w:sz w:val="24"/>
          <w:szCs w:val="24"/>
          <w:u w:val="single"/>
        </w:rPr>
        <w:t>22/2015.-</w:t>
      </w:r>
    </w:p>
    <w:p w:rsidR="001E2969" w:rsidRDefault="001E2969">
      <w:pPr>
        <w:spacing w:after="0"/>
        <w:jc w:val="both"/>
        <w:rPr>
          <w:rFonts w:ascii="Times New Roman" w:hAnsi="Times New Roman" w:cs="Times New Roman"/>
          <w:sz w:val="24"/>
          <w:szCs w:val="24"/>
        </w:rPr>
      </w:pPr>
    </w:p>
    <w:p w:rsidR="002D6D53" w:rsidRDefault="002D6D53">
      <w:pPr>
        <w:spacing w:after="0"/>
        <w:jc w:val="both"/>
        <w:rPr>
          <w:rFonts w:ascii="Times New Roman" w:hAnsi="Times New Roman" w:cs="Times New Roman"/>
          <w:sz w:val="24"/>
          <w:szCs w:val="24"/>
        </w:rPr>
      </w:pPr>
    </w:p>
    <w:p w:rsidR="002D6D53" w:rsidRDefault="002D6D53" w:rsidP="002D6D53">
      <w:pPr>
        <w:spacing w:after="0"/>
        <w:ind w:left="3828"/>
        <w:jc w:val="center"/>
        <w:rPr>
          <w:rFonts w:ascii="Times New Roman" w:hAnsi="Times New Roman" w:cs="Times New Roman"/>
        </w:rPr>
      </w:pPr>
      <w:r>
        <w:rPr>
          <w:rFonts w:ascii="Times New Roman" w:hAnsi="Times New Roman" w:cs="Times New Roman"/>
        </w:rPr>
        <w:t>LILIA NOEMI DIEZ</w:t>
      </w:r>
    </w:p>
    <w:p w:rsidR="002D6D53" w:rsidRDefault="002D6D53" w:rsidP="002D6D53">
      <w:pPr>
        <w:spacing w:after="0"/>
        <w:ind w:left="3828"/>
        <w:jc w:val="center"/>
        <w:rPr>
          <w:rFonts w:ascii="Times New Roman" w:hAnsi="Times New Roman" w:cs="Times New Roman"/>
        </w:rPr>
      </w:pPr>
      <w:r>
        <w:rPr>
          <w:rFonts w:ascii="Times New Roman" w:hAnsi="Times New Roman" w:cs="Times New Roman"/>
        </w:rPr>
        <w:t>ABOGADA-ESCRIBANA</w:t>
      </w:r>
    </w:p>
    <w:p w:rsidR="002D6D53" w:rsidRDefault="002D6D53" w:rsidP="002D6D53">
      <w:pPr>
        <w:spacing w:after="0"/>
        <w:ind w:left="3828"/>
        <w:jc w:val="center"/>
        <w:rPr>
          <w:rFonts w:ascii="Times New Roman" w:hAnsi="Times New Roman" w:cs="Times New Roman"/>
        </w:rPr>
      </w:pPr>
      <w:r>
        <w:rPr>
          <w:rFonts w:ascii="Times New Roman" w:hAnsi="Times New Roman" w:cs="Times New Roman"/>
        </w:rPr>
        <w:t>DIRECTORA</w:t>
      </w:r>
    </w:p>
    <w:p w:rsidR="002D6D53" w:rsidRDefault="002D6D53" w:rsidP="002D6D53">
      <w:pPr>
        <w:spacing w:after="0"/>
        <w:ind w:left="3828"/>
        <w:jc w:val="center"/>
        <w:rPr>
          <w:rFonts w:ascii="Times New Roman" w:hAnsi="Times New Roman" w:cs="Times New Roman"/>
        </w:rPr>
      </w:pPr>
      <w:r>
        <w:rPr>
          <w:rFonts w:ascii="Times New Roman" w:hAnsi="Times New Roman" w:cs="Times New Roman"/>
        </w:rPr>
        <w:t>REGISTRO DE LA PROPIEDAD INMUEBLE</w:t>
      </w:r>
    </w:p>
    <w:p w:rsidR="002D6D53" w:rsidRDefault="002D6D53" w:rsidP="002D6D53">
      <w:pPr>
        <w:spacing w:after="0" w:line="240" w:lineRule="auto"/>
        <w:jc w:val="center"/>
        <w:rPr>
          <w:rFonts w:ascii="Times New Roman" w:hAnsi="Times New Roman" w:cs="Times New Roman"/>
        </w:rPr>
      </w:pPr>
    </w:p>
    <w:p w:rsidR="002D6D53" w:rsidRPr="001E2969" w:rsidRDefault="002D6D53" w:rsidP="002D6D53">
      <w:pPr>
        <w:spacing w:after="0"/>
        <w:jc w:val="center"/>
        <w:rPr>
          <w:rFonts w:ascii="Times New Roman" w:hAnsi="Times New Roman" w:cs="Times New Roman"/>
          <w:sz w:val="24"/>
          <w:szCs w:val="24"/>
        </w:rPr>
      </w:pPr>
    </w:p>
    <w:sectPr w:rsidR="002D6D53" w:rsidRPr="001E2969" w:rsidSect="00A316A9">
      <w:pgSz w:w="11907" w:h="16839" w:code="9"/>
      <w:pgMar w:top="1418" w:right="1304"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D9D"/>
    <w:multiLevelType w:val="hybridMultilevel"/>
    <w:tmpl w:val="9CD4F69A"/>
    <w:lvl w:ilvl="0" w:tplc="2EDE64D0">
      <w:start w:val="1"/>
      <w:numFmt w:val="decimal"/>
      <w:lvlText w:val="%1)"/>
      <w:lvlJc w:val="left"/>
      <w:pPr>
        <w:ind w:left="3195" w:hanging="360"/>
      </w:pPr>
      <w:rPr>
        <w:rFonts w:ascii="Times New Roman" w:eastAsiaTheme="minorHAnsi" w:hAnsi="Times New Roman" w:cs="Times New Roman"/>
      </w:rPr>
    </w:lvl>
    <w:lvl w:ilvl="1" w:tplc="2C0A0019" w:tentative="1">
      <w:start w:val="1"/>
      <w:numFmt w:val="lowerLetter"/>
      <w:lvlText w:val="%2."/>
      <w:lvlJc w:val="left"/>
      <w:pPr>
        <w:ind w:left="3915" w:hanging="360"/>
      </w:pPr>
    </w:lvl>
    <w:lvl w:ilvl="2" w:tplc="2C0A001B" w:tentative="1">
      <w:start w:val="1"/>
      <w:numFmt w:val="lowerRoman"/>
      <w:lvlText w:val="%3."/>
      <w:lvlJc w:val="right"/>
      <w:pPr>
        <w:ind w:left="4635" w:hanging="180"/>
      </w:pPr>
    </w:lvl>
    <w:lvl w:ilvl="3" w:tplc="2C0A000F" w:tentative="1">
      <w:start w:val="1"/>
      <w:numFmt w:val="decimal"/>
      <w:lvlText w:val="%4."/>
      <w:lvlJc w:val="left"/>
      <w:pPr>
        <w:ind w:left="5355" w:hanging="360"/>
      </w:pPr>
    </w:lvl>
    <w:lvl w:ilvl="4" w:tplc="2C0A0019" w:tentative="1">
      <w:start w:val="1"/>
      <w:numFmt w:val="lowerLetter"/>
      <w:lvlText w:val="%5."/>
      <w:lvlJc w:val="left"/>
      <w:pPr>
        <w:ind w:left="6075" w:hanging="360"/>
      </w:pPr>
    </w:lvl>
    <w:lvl w:ilvl="5" w:tplc="2C0A001B" w:tentative="1">
      <w:start w:val="1"/>
      <w:numFmt w:val="lowerRoman"/>
      <w:lvlText w:val="%6."/>
      <w:lvlJc w:val="right"/>
      <w:pPr>
        <w:ind w:left="6795" w:hanging="180"/>
      </w:pPr>
    </w:lvl>
    <w:lvl w:ilvl="6" w:tplc="2C0A000F" w:tentative="1">
      <w:start w:val="1"/>
      <w:numFmt w:val="decimal"/>
      <w:lvlText w:val="%7."/>
      <w:lvlJc w:val="left"/>
      <w:pPr>
        <w:ind w:left="7515" w:hanging="360"/>
      </w:pPr>
    </w:lvl>
    <w:lvl w:ilvl="7" w:tplc="2C0A0019" w:tentative="1">
      <w:start w:val="1"/>
      <w:numFmt w:val="lowerLetter"/>
      <w:lvlText w:val="%8."/>
      <w:lvlJc w:val="left"/>
      <w:pPr>
        <w:ind w:left="8235" w:hanging="360"/>
      </w:pPr>
    </w:lvl>
    <w:lvl w:ilvl="8" w:tplc="2C0A001B" w:tentative="1">
      <w:start w:val="1"/>
      <w:numFmt w:val="lowerRoman"/>
      <w:lvlText w:val="%9."/>
      <w:lvlJc w:val="right"/>
      <w:pPr>
        <w:ind w:left="8955" w:hanging="180"/>
      </w:pPr>
    </w:lvl>
  </w:abstractNum>
  <w:abstractNum w:abstractNumId="1">
    <w:nsid w:val="2C626630"/>
    <w:multiLevelType w:val="multilevel"/>
    <w:tmpl w:val="042EB4DA"/>
    <w:lvl w:ilvl="0">
      <w:start w:val="12"/>
      <w:numFmt w:val="decimal"/>
      <w:lvlText w:val="%1."/>
      <w:lvlJc w:val="left"/>
      <w:pPr>
        <w:ind w:left="495" w:hanging="495"/>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2">
    <w:nsid w:val="4B9C74C6"/>
    <w:multiLevelType w:val="hybridMultilevel"/>
    <w:tmpl w:val="5ABA2F80"/>
    <w:lvl w:ilvl="0" w:tplc="3F3A246A">
      <w:start w:val="1"/>
      <w:numFmt w:val="decimal"/>
      <w:lvlText w:val="%1)"/>
      <w:lvlJc w:val="left"/>
      <w:pPr>
        <w:ind w:left="3555" w:hanging="360"/>
      </w:pPr>
      <w:rPr>
        <w:rFonts w:hint="default"/>
      </w:rPr>
    </w:lvl>
    <w:lvl w:ilvl="1" w:tplc="2C0A0019" w:tentative="1">
      <w:start w:val="1"/>
      <w:numFmt w:val="lowerLetter"/>
      <w:lvlText w:val="%2."/>
      <w:lvlJc w:val="left"/>
      <w:pPr>
        <w:ind w:left="4275" w:hanging="360"/>
      </w:pPr>
    </w:lvl>
    <w:lvl w:ilvl="2" w:tplc="2C0A001B" w:tentative="1">
      <w:start w:val="1"/>
      <w:numFmt w:val="lowerRoman"/>
      <w:lvlText w:val="%3."/>
      <w:lvlJc w:val="right"/>
      <w:pPr>
        <w:ind w:left="4995" w:hanging="180"/>
      </w:pPr>
    </w:lvl>
    <w:lvl w:ilvl="3" w:tplc="2C0A000F" w:tentative="1">
      <w:start w:val="1"/>
      <w:numFmt w:val="decimal"/>
      <w:lvlText w:val="%4."/>
      <w:lvlJc w:val="left"/>
      <w:pPr>
        <w:ind w:left="5715" w:hanging="360"/>
      </w:pPr>
    </w:lvl>
    <w:lvl w:ilvl="4" w:tplc="2C0A0019" w:tentative="1">
      <w:start w:val="1"/>
      <w:numFmt w:val="lowerLetter"/>
      <w:lvlText w:val="%5."/>
      <w:lvlJc w:val="left"/>
      <w:pPr>
        <w:ind w:left="6435" w:hanging="360"/>
      </w:pPr>
    </w:lvl>
    <w:lvl w:ilvl="5" w:tplc="2C0A001B" w:tentative="1">
      <w:start w:val="1"/>
      <w:numFmt w:val="lowerRoman"/>
      <w:lvlText w:val="%6."/>
      <w:lvlJc w:val="right"/>
      <w:pPr>
        <w:ind w:left="7155" w:hanging="180"/>
      </w:pPr>
    </w:lvl>
    <w:lvl w:ilvl="6" w:tplc="2C0A000F" w:tentative="1">
      <w:start w:val="1"/>
      <w:numFmt w:val="decimal"/>
      <w:lvlText w:val="%7."/>
      <w:lvlJc w:val="left"/>
      <w:pPr>
        <w:ind w:left="7875" w:hanging="360"/>
      </w:pPr>
    </w:lvl>
    <w:lvl w:ilvl="7" w:tplc="2C0A0019" w:tentative="1">
      <w:start w:val="1"/>
      <w:numFmt w:val="lowerLetter"/>
      <w:lvlText w:val="%8."/>
      <w:lvlJc w:val="left"/>
      <w:pPr>
        <w:ind w:left="8595" w:hanging="360"/>
      </w:pPr>
    </w:lvl>
    <w:lvl w:ilvl="8" w:tplc="2C0A001B" w:tentative="1">
      <w:start w:val="1"/>
      <w:numFmt w:val="lowerRoman"/>
      <w:lvlText w:val="%9."/>
      <w:lvlJc w:val="right"/>
      <w:pPr>
        <w:ind w:left="9315" w:hanging="180"/>
      </w:pPr>
    </w:lvl>
  </w:abstractNum>
  <w:abstractNum w:abstractNumId="3">
    <w:nsid w:val="5D2B0DBE"/>
    <w:multiLevelType w:val="hybridMultilevel"/>
    <w:tmpl w:val="FD44E046"/>
    <w:lvl w:ilvl="0" w:tplc="9F586CBC">
      <w:start w:val="1"/>
      <w:numFmt w:val="decimal"/>
      <w:lvlText w:val="%1)"/>
      <w:lvlJc w:val="left"/>
      <w:pPr>
        <w:ind w:left="3195" w:hanging="360"/>
      </w:pPr>
      <w:rPr>
        <w:rFonts w:hint="default"/>
      </w:rPr>
    </w:lvl>
    <w:lvl w:ilvl="1" w:tplc="2C0A0019" w:tentative="1">
      <w:start w:val="1"/>
      <w:numFmt w:val="lowerLetter"/>
      <w:lvlText w:val="%2."/>
      <w:lvlJc w:val="left"/>
      <w:pPr>
        <w:ind w:left="3915" w:hanging="360"/>
      </w:pPr>
    </w:lvl>
    <w:lvl w:ilvl="2" w:tplc="2C0A001B" w:tentative="1">
      <w:start w:val="1"/>
      <w:numFmt w:val="lowerRoman"/>
      <w:lvlText w:val="%3."/>
      <w:lvlJc w:val="right"/>
      <w:pPr>
        <w:ind w:left="4635" w:hanging="180"/>
      </w:pPr>
    </w:lvl>
    <w:lvl w:ilvl="3" w:tplc="2C0A000F" w:tentative="1">
      <w:start w:val="1"/>
      <w:numFmt w:val="decimal"/>
      <w:lvlText w:val="%4."/>
      <w:lvlJc w:val="left"/>
      <w:pPr>
        <w:ind w:left="5355" w:hanging="360"/>
      </w:pPr>
    </w:lvl>
    <w:lvl w:ilvl="4" w:tplc="2C0A0019" w:tentative="1">
      <w:start w:val="1"/>
      <w:numFmt w:val="lowerLetter"/>
      <w:lvlText w:val="%5."/>
      <w:lvlJc w:val="left"/>
      <w:pPr>
        <w:ind w:left="6075" w:hanging="360"/>
      </w:pPr>
    </w:lvl>
    <w:lvl w:ilvl="5" w:tplc="2C0A001B" w:tentative="1">
      <w:start w:val="1"/>
      <w:numFmt w:val="lowerRoman"/>
      <w:lvlText w:val="%6."/>
      <w:lvlJc w:val="right"/>
      <w:pPr>
        <w:ind w:left="6795" w:hanging="180"/>
      </w:pPr>
    </w:lvl>
    <w:lvl w:ilvl="6" w:tplc="2C0A000F" w:tentative="1">
      <w:start w:val="1"/>
      <w:numFmt w:val="decimal"/>
      <w:lvlText w:val="%7."/>
      <w:lvlJc w:val="left"/>
      <w:pPr>
        <w:ind w:left="7515" w:hanging="360"/>
      </w:pPr>
    </w:lvl>
    <w:lvl w:ilvl="7" w:tplc="2C0A0019" w:tentative="1">
      <w:start w:val="1"/>
      <w:numFmt w:val="lowerLetter"/>
      <w:lvlText w:val="%8."/>
      <w:lvlJc w:val="left"/>
      <w:pPr>
        <w:ind w:left="8235" w:hanging="360"/>
      </w:pPr>
    </w:lvl>
    <w:lvl w:ilvl="8" w:tplc="2C0A001B" w:tentative="1">
      <w:start w:val="1"/>
      <w:numFmt w:val="lowerRoman"/>
      <w:lvlText w:val="%9."/>
      <w:lvlJc w:val="right"/>
      <w:pPr>
        <w:ind w:left="8955"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65BDF"/>
    <w:rsid w:val="00012B71"/>
    <w:rsid w:val="00036A8E"/>
    <w:rsid w:val="001C651D"/>
    <w:rsid w:val="001C75B6"/>
    <w:rsid w:val="001E2969"/>
    <w:rsid w:val="002D2305"/>
    <w:rsid w:val="002D6D53"/>
    <w:rsid w:val="003F34BD"/>
    <w:rsid w:val="00416CF2"/>
    <w:rsid w:val="00497A7B"/>
    <w:rsid w:val="004A6425"/>
    <w:rsid w:val="004C3CF6"/>
    <w:rsid w:val="00565BDF"/>
    <w:rsid w:val="005B162F"/>
    <w:rsid w:val="0065075D"/>
    <w:rsid w:val="00666BD3"/>
    <w:rsid w:val="00672C7A"/>
    <w:rsid w:val="006C6C35"/>
    <w:rsid w:val="0078732E"/>
    <w:rsid w:val="008E4598"/>
    <w:rsid w:val="009656CC"/>
    <w:rsid w:val="009A45A7"/>
    <w:rsid w:val="00A21F71"/>
    <w:rsid w:val="00A316A9"/>
    <w:rsid w:val="00AB7855"/>
    <w:rsid w:val="00AD4931"/>
    <w:rsid w:val="00AF2760"/>
    <w:rsid w:val="00B15A28"/>
    <w:rsid w:val="00DD6A10"/>
    <w:rsid w:val="00DE2E92"/>
    <w:rsid w:val="00E45102"/>
    <w:rsid w:val="00F30EA6"/>
    <w:rsid w:val="00F6512F"/>
    <w:rsid w:val="00FF175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DF"/>
  </w:style>
  <w:style w:type="paragraph" w:styleId="Ttulo6">
    <w:name w:val="heading 6"/>
    <w:basedOn w:val="Normal"/>
    <w:next w:val="Normal"/>
    <w:link w:val="Ttulo6Car"/>
    <w:semiHidden/>
    <w:unhideWhenUsed/>
    <w:qFormat/>
    <w:rsid w:val="0078732E"/>
    <w:pPr>
      <w:keepNext/>
      <w:spacing w:after="0" w:line="240" w:lineRule="auto"/>
      <w:ind w:right="3878"/>
      <w:jc w:val="center"/>
      <w:outlineLvl w:val="5"/>
    </w:pPr>
    <w:rPr>
      <w:rFonts w:ascii="Book Antiqua" w:eastAsia="Times New Roman" w:hAnsi="Book Antiqua" w:cs="Times New Roman"/>
      <w:i/>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512F"/>
    <w:pPr>
      <w:ind w:left="720"/>
      <w:contextualSpacing/>
    </w:pPr>
  </w:style>
  <w:style w:type="character" w:customStyle="1" w:styleId="Ttulo6Car">
    <w:name w:val="Título 6 Car"/>
    <w:basedOn w:val="Fuentedeprrafopredeter"/>
    <w:link w:val="Ttulo6"/>
    <w:semiHidden/>
    <w:rsid w:val="0078732E"/>
    <w:rPr>
      <w:rFonts w:ascii="Book Antiqua" w:eastAsia="Times New Roman" w:hAnsi="Book Antiqua" w:cs="Times New Roman"/>
      <w:i/>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246041332">
      <w:bodyDiv w:val="1"/>
      <w:marLeft w:val="0"/>
      <w:marRight w:val="0"/>
      <w:marTop w:val="0"/>
      <w:marBottom w:val="0"/>
      <w:divBdr>
        <w:top w:val="none" w:sz="0" w:space="0" w:color="auto"/>
        <w:left w:val="none" w:sz="0" w:space="0" w:color="auto"/>
        <w:bottom w:val="none" w:sz="0" w:space="0" w:color="auto"/>
        <w:right w:val="none" w:sz="0" w:space="0" w:color="auto"/>
      </w:divBdr>
    </w:div>
    <w:div w:id="992947612">
      <w:bodyDiv w:val="1"/>
      <w:marLeft w:val="0"/>
      <w:marRight w:val="0"/>
      <w:marTop w:val="0"/>
      <w:marBottom w:val="0"/>
      <w:divBdr>
        <w:top w:val="none" w:sz="0" w:space="0" w:color="auto"/>
        <w:left w:val="none" w:sz="0" w:space="0" w:color="auto"/>
        <w:bottom w:val="none" w:sz="0" w:space="0" w:color="auto"/>
        <w:right w:val="none" w:sz="0" w:space="0" w:color="auto"/>
      </w:divBdr>
    </w:div>
    <w:div w:id="175593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960</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dominio13</cp:lastModifiedBy>
  <cp:revision>10</cp:revision>
  <cp:lastPrinted>2015-08-07T10:29:00Z</cp:lastPrinted>
  <dcterms:created xsi:type="dcterms:W3CDTF">2015-07-17T01:28:00Z</dcterms:created>
  <dcterms:modified xsi:type="dcterms:W3CDTF">2015-10-27T11:03:00Z</dcterms:modified>
</cp:coreProperties>
</file>