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AB" w:rsidRDefault="009C0DAB" w:rsidP="009C0DAB">
      <w:pPr>
        <w:spacing w:after="0"/>
        <w:ind w:right="3878"/>
        <w:jc w:val="center"/>
        <w:rPr>
          <w:rFonts w:ascii="Arial" w:hAnsi="Arial" w:cs="Arial"/>
          <w:sz w:val="24"/>
          <w:szCs w:val="24"/>
        </w:rPr>
      </w:pPr>
      <w:r>
        <w:rPr>
          <w:rFonts w:ascii="Arial" w:hAnsi="Arial" w:cs="Arial"/>
          <w:noProof/>
          <w:sz w:val="24"/>
          <w:szCs w:val="24"/>
        </w:rPr>
        <w:t>PROVINCIA del CHACO</w:t>
      </w:r>
    </w:p>
    <w:p w:rsidR="009C0DAB" w:rsidRDefault="00662695" w:rsidP="009C0DAB">
      <w:pPr>
        <w:pStyle w:val="Ttulo6"/>
        <w:rPr>
          <w:rFonts w:ascii="Arial" w:hAnsi="Arial" w:cs="Arial"/>
          <w:b/>
        </w:rPr>
      </w:pPr>
      <w:r w:rsidRPr="006626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4" o:title=""/>
            <w10:wrap type="topAndBottom"/>
          </v:shape>
          <o:OLEObject Type="Embed" ProgID="PBrush" ShapeID="_x0000_s1026" DrawAspect="Content" ObjectID="_1507438172" r:id="rId5"/>
        </w:pict>
      </w:r>
      <w:r w:rsidR="009C0DAB">
        <w:rPr>
          <w:rFonts w:ascii="Arial" w:hAnsi="Arial" w:cs="Arial"/>
          <w:b/>
        </w:rPr>
        <w:t>Ministerio</w:t>
      </w:r>
      <w:r w:rsidR="00726601">
        <w:rPr>
          <w:rFonts w:ascii="Arial" w:hAnsi="Arial" w:cs="Arial"/>
          <w:b/>
        </w:rPr>
        <w:t xml:space="preserve"> de Gobierno, Justicia y Seguridad</w:t>
      </w:r>
    </w:p>
    <w:p w:rsidR="009C0DAB" w:rsidRPr="009C0DAB" w:rsidRDefault="009C0DAB" w:rsidP="009C0DAB">
      <w:pPr>
        <w:spacing w:after="0"/>
        <w:jc w:val="both"/>
        <w:rPr>
          <w:rFonts w:ascii="Times New Roman" w:hAnsi="Times New Roman" w:cs="Times New Roman"/>
          <w:sz w:val="24"/>
          <w:szCs w:val="24"/>
        </w:rPr>
      </w:pPr>
      <w:r>
        <w:rPr>
          <w:rFonts w:ascii="Arial Black" w:hAnsi="Arial Black"/>
          <w:b/>
          <w:i/>
          <w:sz w:val="16"/>
        </w:rPr>
        <w:t xml:space="preserve">                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60740B" w:rsidRDefault="0060740B" w:rsidP="0060740B">
      <w:pPr>
        <w:ind w:right="51"/>
        <w:jc w:val="center"/>
        <w:rPr>
          <w:i/>
          <w:iCs/>
        </w:rPr>
      </w:pPr>
    </w:p>
    <w:p w:rsidR="0060740B" w:rsidRDefault="0060740B" w:rsidP="0060740B">
      <w:pPr>
        <w:ind w:right="51"/>
        <w:jc w:val="center"/>
      </w:pPr>
      <w:r>
        <w:rPr>
          <w:i/>
          <w:iCs/>
        </w:rPr>
        <w:t>2015 –Año de las personas con discapacidad, por una sociedad inclusiva – Ley 7528.-</w:t>
      </w:r>
    </w:p>
    <w:p w:rsidR="0060740B" w:rsidRDefault="0060740B" w:rsidP="009C0DAB">
      <w:pPr>
        <w:spacing w:after="0"/>
        <w:jc w:val="right"/>
        <w:rPr>
          <w:rFonts w:ascii="Times New Roman" w:hAnsi="Times New Roman" w:cs="Times New Roman"/>
          <w:sz w:val="24"/>
          <w:szCs w:val="24"/>
        </w:rPr>
      </w:pPr>
    </w:p>
    <w:p w:rsidR="002C0B60" w:rsidRPr="003A52DE" w:rsidRDefault="002C0B60" w:rsidP="009C0DAB">
      <w:pPr>
        <w:spacing w:after="0"/>
        <w:jc w:val="right"/>
        <w:rPr>
          <w:rFonts w:ascii="Times New Roman" w:hAnsi="Times New Roman" w:cs="Times New Roman"/>
        </w:rPr>
      </w:pPr>
      <w:r w:rsidRPr="003A52DE">
        <w:rPr>
          <w:rFonts w:ascii="Times New Roman" w:hAnsi="Times New Roman" w:cs="Times New Roman"/>
        </w:rPr>
        <w:t xml:space="preserve">Resistencia, </w:t>
      </w:r>
      <w:r w:rsidR="007D4921" w:rsidRPr="003A52DE">
        <w:rPr>
          <w:rFonts w:ascii="Times New Roman" w:hAnsi="Times New Roman" w:cs="Times New Roman"/>
        </w:rPr>
        <w:t>17</w:t>
      </w:r>
      <w:r w:rsidRPr="003A52DE">
        <w:rPr>
          <w:rFonts w:ascii="Times New Roman" w:hAnsi="Times New Roman" w:cs="Times New Roman"/>
        </w:rPr>
        <w:t xml:space="preserve"> de julio de 2015</w:t>
      </w:r>
    </w:p>
    <w:p w:rsidR="002C0B60" w:rsidRPr="003A52DE" w:rsidRDefault="002C0B60" w:rsidP="009C0DAB">
      <w:pPr>
        <w:spacing w:after="0"/>
        <w:jc w:val="both"/>
        <w:rPr>
          <w:rFonts w:ascii="Times New Roman" w:hAnsi="Times New Roman" w:cs="Times New Roman"/>
        </w:rPr>
      </w:pPr>
    </w:p>
    <w:p w:rsidR="002C0B60" w:rsidRPr="003A52DE" w:rsidRDefault="002C0B60" w:rsidP="009C0DAB">
      <w:pPr>
        <w:spacing w:after="0"/>
        <w:jc w:val="both"/>
        <w:rPr>
          <w:rFonts w:ascii="Times New Roman" w:hAnsi="Times New Roman" w:cs="Times New Roman"/>
        </w:rPr>
      </w:pPr>
      <w:r w:rsidRPr="003A52DE">
        <w:rPr>
          <w:rFonts w:ascii="Times New Roman" w:hAnsi="Times New Roman" w:cs="Times New Roman"/>
          <w:b/>
          <w:u w:val="single"/>
        </w:rPr>
        <w:t>VISTO</w:t>
      </w:r>
      <w:r w:rsidRPr="003A52DE">
        <w:rPr>
          <w:rFonts w:ascii="Times New Roman" w:hAnsi="Times New Roman" w:cs="Times New Roman"/>
        </w:rPr>
        <w:t>: La sanción de las leyes 26994</w:t>
      </w:r>
      <w:r w:rsidR="009C0DAB" w:rsidRPr="003A52DE">
        <w:rPr>
          <w:rFonts w:ascii="Times New Roman" w:hAnsi="Times New Roman" w:cs="Times New Roman"/>
        </w:rPr>
        <w:t xml:space="preserve"> </w:t>
      </w:r>
      <w:r w:rsidRPr="003A52DE">
        <w:rPr>
          <w:rFonts w:ascii="Times New Roman" w:hAnsi="Times New Roman" w:cs="Times New Roman"/>
        </w:rPr>
        <w:t>y 27077,</w:t>
      </w:r>
      <w:r w:rsidR="009C0DAB" w:rsidRPr="003A52DE">
        <w:rPr>
          <w:rFonts w:ascii="Times New Roman" w:hAnsi="Times New Roman" w:cs="Times New Roman"/>
        </w:rPr>
        <w:t xml:space="preserve"> </w:t>
      </w:r>
      <w:r w:rsidRPr="003A52DE">
        <w:rPr>
          <w:rFonts w:ascii="Times New Roman" w:hAnsi="Times New Roman" w:cs="Times New Roman"/>
        </w:rPr>
        <w:t>de aprobación del Código Civil y Comercial de la Nación y puesta en vigencia del mismo a partir del 1 de agosto del corriente respectivamente y,</w:t>
      </w:r>
    </w:p>
    <w:p w:rsidR="002C0B60" w:rsidRPr="003A52DE" w:rsidRDefault="002C0B60" w:rsidP="009C0DAB">
      <w:pPr>
        <w:spacing w:after="0"/>
        <w:jc w:val="both"/>
        <w:rPr>
          <w:rFonts w:ascii="Times New Roman" w:hAnsi="Times New Roman" w:cs="Times New Roman"/>
        </w:rPr>
      </w:pPr>
      <w:r w:rsidRPr="003A52DE">
        <w:rPr>
          <w:rFonts w:ascii="Times New Roman" w:hAnsi="Times New Roman" w:cs="Times New Roman"/>
          <w:b/>
          <w:u w:val="single"/>
        </w:rPr>
        <w:t>CONSIDERANDO</w:t>
      </w:r>
      <w:r w:rsidRPr="003A52DE">
        <w:rPr>
          <w:rFonts w:ascii="Times New Roman" w:hAnsi="Times New Roman" w:cs="Times New Roman"/>
        </w:rPr>
        <w:t>: Que la aprobación del código de fondo, exigió a este organismo proceder al estudio y análisis del mismo en forma exhaustiva para poder precisar así la vig</w:t>
      </w:r>
      <w:r w:rsidR="001211D8" w:rsidRPr="003A52DE">
        <w:rPr>
          <w:rFonts w:ascii="Times New Roman" w:hAnsi="Times New Roman" w:cs="Times New Roman"/>
        </w:rPr>
        <w:t>encia de la normativa registral existente.</w:t>
      </w:r>
    </w:p>
    <w:p w:rsidR="002C0B60" w:rsidRPr="003A52DE" w:rsidRDefault="002C0B60" w:rsidP="009C0DAB">
      <w:pPr>
        <w:spacing w:after="0"/>
        <w:ind w:firstLine="2127"/>
        <w:jc w:val="both"/>
        <w:rPr>
          <w:rFonts w:ascii="Times New Roman" w:hAnsi="Times New Roman" w:cs="Times New Roman"/>
        </w:rPr>
      </w:pPr>
      <w:r w:rsidRPr="003A52DE">
        <w:rPr>
          <w:rFonts w:ascii="Times New Roman" w:hAnsi="Times New Roman" w:cs="Times New Roman"/>
        </w:rPr>
        <w:t>Que la función registral obliga que a partir de la vigencia del Código Civil y Comercial de la Nación, se califiquen los documentos con criterios ya definidos, los que podrán ser ajustados y modificados con posterioridad a la presente.</w:t>
      </w:r>
    </w:p>
    <w:p w:rsidR="002C0B60" w:rsidRPr="003A52DE" w:rsidRDefault="002C0B60" w:rsidP="009C0DAB">
      <w:pPr>
        <w:spacing w:after="0"/>
        <w:ind w:firstLine="2127"/>
        <w:jc w:val="both"/>
        <w:rPr>
          <w:rFonts w:ascii="Times New Roman" w:hAnsi="Times New Roman" w:cs="Times New Roman"/>
        </w:rPr>
      </w:pPr>
      <w:r w:rsidRPr="003A52DE">
        <w:rPr>
          <w:rFonts w:ascii="Times New Roman" w:hAnsi="Times New Roman" w:cs="Times New Roman"/>
        </w:rPr>
        <w:t>Que las reformas del Código Civil y Comercial de la Nación, con incidencia registral, será obligatoria para los documentos autorizados a partir del 1 de agosto del corriente.</w:t>
      </w:r>
    </w:p>
    <w:p w:rsidR="001211D8" w:rsidRPr="003A52DE" w:rsidRDefault="001211D8" w:rsidP="009C0DAB">
      <w:pPr>
        <w:spacing w:after="0"/>
        <w:ind w:firstLine="2127"/>
        <w:jc w:val="both"/>
        <w:rPr>
          <w:rFonts w:ascii="Times New Roman" w:hAnsi="Times New Roman" w:cs="Times New Roman"/>
        </w:rPr>
      </w:pPr>
      <w:r w:rsidRPr="003A52DE">
        <w:rPr>
          <w:rFonts w:ascii="Times New Roman" w:hAnsi="Times New Roman" w:cs="Times New Roman"/>
        </w:rPr>
        <w:t>Que el art. 1965 del CCC establece que el dominio revocable tiene un límite de 10 años. Sin embargo para que se efectivice la revocación del dominio será necesario el ingreso de un documento por medio del cual se ruegue la readquisición del dominio.</w:t>
      </w:r>
    </w:p>
    <w:p w:rsidR="002C0B60" w:rsidRPr="003A52DE" w:rsidRDefault="002C0B60" w:rsidP="009C0DAB">
      <w:pPr>
        <w:spacing w:after="0"/>
        <w:ind w:firstLine="2127"/>
        <w:jc w:val="both"/>
        <w:rPr>
          <w:rFonts w:ascii="Times New Roman" w:hAnsi="Times New Roman" w:cs="Times New Roman"/>
        </w:rPr>
      </w:pPr>
      <w:r w:rsidRPr="003A52DE">
        <w:rPr>
          <w:rFonts w:ascii="Times New Roman" w:hAnsi="Times New Roman" w:cs="Times New Roman"/>
        </w:rPr>
        <w:t xml:space="preserve">Que respecto del dominio revocable, en el supuesto que el acto que se ruegue se encuentre subordinado a un plazo o condición resolutoria, se procederá a su registración conforme lo dispuesto por el art 33 in fine de la ley 17801. </w:t>
      </w:r>
    </w:p>
    <w:p w:rsidR="002C0B60" w:rsidRPr="003A52DE" w:rsidRDefault="002C0B60" w:rsidP="009C0DAB">
      <w:pPr>
        <w:spacing w:after="0"/>
        <w:ind w:firstLine="2127"/>
        <w:jc w:val="both"/>
        <w:rPr>
          <w:rFonts w:ascii="Times New Roman" w:hAnsi="Times New Roman" w:cs="Times New Roman"/>
        </w:rPr>
      </w:pPr>
      <w:r w:rsidRPr="003A52DE">
        <w:rPr>
          <w:rFonts w:ascii="Times New Roman" w:hAnsi="Times New Roman" w:cs="Times New Roman"/>
        </w:rPr>
        <w:t>Que en uso de las atribuciones conferidas por el Art. 36 inc. d) del Dto. 306/69</w:t>
      </w:r>
    </w:p>
    <w:p w:rsidR="009C0DAB" w:rsidRPr="003A52DE" w:rsidRDefault="009C0DAB" w:rsidP="009C0DAB">
      <w:pPr>
        <w:spacing w:after="0"/>
        <w:jc w:val="both"/>
        <w:rPr>
          <w:rFonts w:ascii="Times New Roman" w:hAnsi="Times New Roman" w:cs="Times New Roman"/>
        </w:rPr>
      </w:pPr>
    </w:p>
    <w:p w:rsidR="002C0B60" w:rsidRPr="003A52DE" w:rsidRDefault="002C0B60" w:rsidP="009C0DAB">
      <w:pPr>
        <w:spacing w:after="0"/>
        <w:jc w:val="center"/>
        <w:rPr>
          <w:rFonts w:ascii="Times New Roman" w:hAnsi="Times New Roman" w:cs="Times New Roman"/>
          <w:b/>
        </w:rPr>
      </w:pPr>
      <w:r w:rsidRPr="003A52DE">
        <w:rPr>
          <w:rFonts w:ascii="Times New Roman" w:hAnsi="Times New Roman" w:cs="Times New Roman"/>
          <w:b/>
        </w:rPr>
        <w:t>LA DIRECTORA DEL REGISTRO DE LA PROPIEDAD INMUEBLE DEL CHACO</w:t>
      </w:r>
    </w:p>
    <w:p w:rsidR="002C0B60" w:rsidRPr="003A52DE" w:rsidRDefault="002C0B60" w:rsidP="009C0DAB">
      <w:pPr>
        <w:spacing w:after="0"/>
        <w:jc w:val="center"/>
        <w:rPr>
          <w:rFonts w:ascii="Times New Roman" w:hAnsi="Times New Roman" w:cs="Times New Roman"/>
          <w:b/>
          <w:u w:val="single"/>
        </w:rPr>
      </w:pPr>
      <w:r w:rsidRPr="003A52DE">
        <w:rPr>
          <w:rFonts w:ascii="Times New Roman" w:hAnsi="Times New Roman" w:cs="Times New Roman"/>
          <w:b/>
          <w:u w:val="single"/>
        </w:rPr>
        <w:t>DISPONE</w:t>
      </w:r>
    </w:p>
    <w:p w:rsidR="002C0B60" w:rsidRPr="003A52DE" w:rsidRDefault="002C0B60" w:rsidP="009C0DAB">
      <w:pPr>
        <w:spacing w:after="0"/>
        <w:jc w:val="both"/>
        <w:rPr>
          <w:rFonts w:ascii="Times New Roman" w:hAnsi="Times New Roman" w:cs="Times New Roman"/>
        </w:rPr>
      </w:pPr>
      <w:r w:rsidRPr="003A52DE">
        <w:rPr>
          <w:rFonts w:ascii="Times New Roman" w:hAnsi="Times New Roman" w:cs="Times New Roman"/>
        </w:rPr>
        <w:t>ART. 1: INSCRIBIR, el dominio revocable, conforme lo dispuesto en la presente disposición.</w:t>
      </w:r>
    </w:p>
    <w:p w:rsidR="002C0B60" w:rsidRPr="003A52DE" w:rsidRDefault="002C0B60" w:rsidP="009C0DAB">
      <w:pPr>
        <w:spacing w:after="0"/>
        <w:jc w:val="both"/>
        <w:rPr>
          <w:rFonts w:ascii="Times New Roman" w:hAnsi="Times New Roman" w:cs="Times New Roman"/>
        </w:rPr>
      </w:pPr>
      <w:r w:rsidRPr="003A52DE">
        <w:rPr>
          <w:rFonts w:ascii="Times New Roman" w:hAnsi="Times New Roman" w:cs="Times New Roman"/>
        </w:rPr>
        <w:t>ART. 2: NOTIFIQUESE, regístrese, publíquese en el Boletín Oficial y archívese.</w:t>
      </w:r>
    </w:p>
    <w:p w:rsidR="003A52DE" w:rsidRDefault="003A52DE" w:rsidP="009C0DAB">
      <w:pPr>
        <w:spacing w:after="0"/>
        <w:jc w:val="both"/>
        <w:rPr>
          <w:rFonts w:ascii="Times New Roman" w:hAnsi="Times New Roman" w:cs="Times New Roman"/>
          <w:b/>
          <w:u w:val="single"/>
        </w:rPr>
      </w:pPr>
    </w:p>
    <w:p w:rsidR="002C0B60" w:rsidRPr="003A52DE" w:rsidRDefault="009C0DAB" w:rsidP="009C0DAB">
      <w:pPr>
        <w:spacing w:after="0"/>
        <w:jc w:val="both"/>
        <w:rPr>
          <w:rFonts w:ascii="Times New Roman" w:hAnsi="Times New Roman" w:cs="Times New Roman"/>
          <w:b/>
          <w:u w:val="single"/>
        </w:rPr>
      </w:pPr>
      <w:r w:rsidRPr="003A52DE">
        <w:rPr>
          <w:rFonts w:ascii="Times New Roman" w:hAnsi="Times New Roman" w:cs="Times New Roman"/>
          <w:b/>
          <w:u w:val="single"/>
        </w:rPr>
        <w:t>DISPOSICIÓN TÉCNICO REGISTRAL N°</w:t>
      </w:r>
      <w:r w:rsidR="007D4921" w:rsidRPr="003A52DE">
        <w:rPr>
          <w:rFonts w:ascii="Times New Roman" w:hAnsi="Times New Roman" w:cs="Times New Roman"/>
          <w:b/>
          <w:u w:val="single"/>
        </w:rPr>
        <w:t>25/2015.-</w:t>
      </w:r>
    </w:p>
    <w:p w:rsidR="00E45102" w:rsidRDefault="00E45102"/>
    <w:p w:rsidR="003A52DE" w:rsidRDefault="003A52DE"/>
    <w:p w:rsidR="003A52DE" w:rsidRDefault="003A52DE" w:rsidP="003A52DE">
      <w:pPr>
        <w:spacing w:after="0"/>
        <w:ind w:left="3828"/>
        <w:jc w:val="center"/>
        <w:rPr>
          <w:rFonts w:ascii="Times New Roman" w:hAnsi="Times New Roman" w:cs="Times New Roman"/>
        </w:rPr>
      </w:pPr>
      <w:r>
        <w:rPr>
          <w:rFonts w:ascii="Times New Roman" w:hAnsi="Times New Roman" w:cs="Times New Roman"/>
        </w:rPr>
        <w:t>LILIA NOEMI DIEZ</w:t>
      </w:r>
    </w:p>
    <w:p w:rsidR="003A52DE" w:rsidRDefault="003A52DE" w:rsidP="003A52DE">
      <w:pPr>
        <w:spacing w:after="0"/>
        <w:ind w:left="3828"/>
        <w:jc w:val="center"/>
        <w:rPr>
          <w:rFonts w:ascii="Times New Roman" w:hAnsi="Times New Roman" w:cs="Times New Roman"/>
        </w:rPr>
      </w:pPr>
      <w:r>
        <w:rPr>
          <w:rFonts w:ascii="Times New Roman" w:hAnsi="Times New Roman" w:cs="Times New Roman"/>
        </w:rPr>
        <w:t>ABOGADA-ESCRIBANA</w:t>
      </w:r>
    </w:p>
    <w:p w:rsidR="003A52DE" w:rsidRDefault="003A52DE" w:rsidP="003A52DE">
      <w:pPr>
        <w:spacing w:after="0"/>
        <w:ind w:left="3828"/>
        <w:jc w:val="center"/>
        <w:rPr>
          <w:rFonts w:ascii="Times New Roman" w:hAnsi="Times New Roman" w:cs="Times New Roman"/>
        </w:rPr>
      </w:pPr>
      <w:r>
        <w:rPr>
          <w:rFonts w:ascii="Times New Roman" w:hAnsi="Times New Roman" w:cs="Times New Roman"/>
        </w:rPr>
        <w:t>DIRECTORA</w:t>
      </w:r>
    </w:p>
    <w:p w:rsidR="003A52DE" w:rsidRDefault="003A52DE" w:rsidP="003A52DE">
      <w:pPr>
        <w:spacing w:after="0"/>
        <w:ind w:left="3828"/>
        <w:jc w:val="center"/>
        <w:rPr>
          <w:rFonts w:ascii="Times New Roman" w:hAnsi="Times New Roman" w:cs="Times New Roman"/>
        </w:rPr>
      </w:pPr>
      <w:r>
        <w:rPr>
          <w:rFonts w:ascii="Times New Roman" w:hAnsi="Times New Roman" w:cs="Times New Roman"/>
        </w:rPr>
        <w:t>REGISTRO DE LA PROPIEDAD INMUEBLE</w:t>
      </w:r>
    </w:p>
    <w:p w:rsidR="003A52DE" w:rsidRDefault="003A52DE" w:rsidP="003A52DE">
      <w:pPr>
        <w:spacing w:after="0" w:line="240" w:lineRule="auto"/>
        <w:jc w:val="center"/>
        <w:rPr>
          <w:rFonts w:ascii="Times New Roman" w:hAnsi="Times New Roman" w:cs="Times New Roman"/>
        </w:rPr>
      </w:pPr>
    </w:p>
    <w:p w:rsidR="003A52DE" w:rsidRPr="003A52DE" w:rsidRDefault="003A52DE"/>
    <w:sectPr w:rsidR="003A52DE" w:rsidRPr="003A52DE" w:rsidSect="00B168C0">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C0B60"/>
    <w:rsid w:val="001211D8"/>
    <w:rsid w:val="002C0B60"/>
    <w:rsid w:val="003A52DE"/>
    <w:rsid w:val="003B6206"/>
    <w:rsid w:val="00511189"/>
    <w:rsid w:val="0060740B"/>
    <w:rsid w:val="00662431"/>
    <w:rsid w:val="00662695"/>
    <w:rsid w:val="00726601"/>
    <w:rsid w:val="007D4921"/>
    <w:rsid w:val="009C0DAB"/>
    <w:rsid w:val="009C7766"/>
    <w:rsid w:val="00B168C0"/>
    <w:rsid w:val="00B52A2C"/>
    <w:rsid w:val="00C7036F"/>
    <w:rsid w:val="00D2073B"/>
    <w:rsid w:val="00D87E65"/>
    <w:rsid w:val="00E45102"/>
    <w:rsid w:val="00ED25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60"/>
  </w:style>
  <w:style w:type="paragraph" w:styleId="Ttulo6">
    <w:name w:val="heading 6"/>
    <w:basedOn w:val="Normal"/>
    <w:next w:val="Normal"/>
    <w:link w:val="Ttulo6Car"/>
    <w:semiHidden/>
    <w:unhideWhenUsed/>
    <w:qFormat/>
    <w:rsid w:val="009C0DAB"/>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semiHidden/>
    <w:rsid w:val="009C0DAB"/>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54442895">
      <w:bodyDiv w:val="1"/>
      <w:marLeft w:val="0"/>
      <w:marRight w:val="0"/>
      <w:marTop w:val="0"/>
      <w:marBottom w:val="0"/>
      <w:divBdr>
        <w:top w:val="none" w:sz="0" w:space="0" w:color="auto"/>
        <w:left w:val="none" w:sz="0" w:space="0" w:color="auto"/>
        <w:bottom w:val="none" w:sz="0" w:space="0" w:color="auto"/>
        <w:right w:val="none" w:sz="0" w:space="0" w:color="auto"/>
      </w:divBdr>
    </w:div>
    <w:div w:id="1233083733">
      <w:bodyDiv w:val="1"/>
      <w:marLeft w:val="0"/>
      <w:marRight w:val="0"/>
      <w:marTop w:val="0"/>
      <w:marBottom w:val="0"/>
      <w:divBdr>
        <w:top w:val="none" w:sz="0" w:space="0" w:color="auto"/>
        <w:left w:val="none" w:sz="0" w:space="0" w:color="auto"/>
        <w:bottom w:val="none" w:sz="0" w:space="0" w:color="auto"/>
        <w:right w:val="none" w:sz="0" w:space="0" w:color="auto"/>
      </w:divBdr>
    </w:div>
    <w:div w:id="1587955795">
      <w:bodyDiv w:val="1"/>
      <w:marLeft w:val="0"/>
      <w:marRight w:val="0"/>
      <w:marTop w:val="0"/>
      <w:marBottom w:val="0"/>
      <w:divBdr>
        <w:top w:val="none" w:sz="0" w:space="0" w:color="auto"/>
        <w:left w:val="none" w:sz="0" w:space="0" w:color="auto"/>
        <w:bottom w:val="none" w:sz="0" w:space="0" w:color="auto"/>
        <w:right w:val="none" w:sz="0" w:space="0" w:color="auto"/>
      </w:divBdr>
    </w:div>
    <w:div w:id="20792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1673</Characters>
  <Application>Microsoft Office Word</Application>
  <DocSecurity>0</DocSecurity>
  <Lines>13</Lines>
  <Paragraphs>3</Paragraphs>
  <ScaleCrop>false</ScaleCrop>
  <Company>Hewlett-Packard Company</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9</cp:revision>
  <cp:lastPrinted>2015-08-07T09:58:00Z</cp:lastPrinted>
  <dcterms:created xsi:type="dcterms:W3CDTF">2015-07-17T01:35:00Z</dcterms:created>
  <dcterms:modified xsi:type="dcterms:W3CDTF">2015-10-27T11:03:00Z</dcterms:modified>
</cp:coreProperties>
</file>