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0" w:rsidRDefault="008633C0" w:rsidP="008633C0">
      <w:pPr>
        <w:pStyle w:val="Ttulo5"/>
        <w:ind w:right="0" w:hanging="567"/>
        <w:jc w:val="left"/>
      </w:pPr>
      <w:r>
        <w:rPr>
          <w:rFonts w:ascii="Arial" w:hAnsi="Arial"/>
          <w:b/>
          <w:noProof/>
        </w:rPr>
        <w:t>PROVINCIA del CHACO</w:t>
      </w:r>
    </w:p>
    <w:p w:rsidR="008633C0" w:rsidRDefault="001D5461" w:rsidP="008633C0">
      <w:pPr>
        <w:pStyle w:val="Ttulo6"/>
        <w:ind w:hanging="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95pt;margin-top:-12.7pt;width:37.9pt;height:56pt;z-index:251658240" o:allowincell="f">
            <v:imagedata r:id="rId5" o:title=""/>
            <w10:wrap type="topAndBottom"/>
          </v:shape>
          <o:OLEObject Type="Embed" ProgID="PBrush" ShapeID="_x0000_s1026" DrawAspect="Content" ObjectID="_1506833659" r:id="rId6"/>
        </w:pict>
      </w:r>
      <w:r w:rsidR="008633C0">
        <w:t xml:space="preserve">                 Ministerio de Gobierno, Justicia y Trabajo</w:t>
      </w:r>
    </w:p>
    <w:p w:rsidR="008633C0" w:rsidRDefault="008633C0" w:rsidP="008633C0">
      <w:pPr>
        <w:pStyle w:val="Ttulo1"/>
        <w:ind w:left="-709" w:hanging="567"/>
        <w:jc w:val="left"/>
      </w:pPr>
      <w:r>
        <w:t xml:space="preserve">         </w:t>
      </w: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  <w:r>
        <w:t xml:space="preserve"> </w:t>
      </w:r>
    </w:p>
    <w:p w:rsidR="008633C0" w:rsidRDefault="008633C0" w:rsidP="008633C0">
      <w:pPr>
        <w:ind w:right="51"/>
        <w:jc w:val="both"/>
        <w:rPr>
          <w:sz w:val="24"/>
        </w:rPr>
      </w:pPr>
    </w:p>
    <w:p w:rsidR="008633C0" w:rsidRDefault="008633C0" w:rsidP="008633C0">
      <w:pPr>
        <w:ind w:right="51"/>
        <w:jc w:val="right"/>
        <w:rPr>
          <w:sz w:val="24"/>
        </w:rPr>
      </w:pPr>
      <w:r>
        <w:rPr>
          <w:sz w:val="24"/>
        </w:rPr>
        <w:t>Resistencia, 16 de Septiembre de 2002.</w:t>
      </w:r>
    </w:p>
    <w:p w:rsidR="008633C0" w:rsidRDefault="008633C0" w:rsidP="008633C0">
      <w:pPr>
        <w:ind w:right="51"/>
        <w:jc w:val="both"/>
        <w:rPr>
          <w:sz w:val="24"/>
        </w:rPr>
      </w:pPr>
    </w:p>
    <w:p w:rsidR="008633C0" w:rsidRDefault="008633C0" w:rsidP="008633C0">
      <w:pPr>
        <w:ind w:right="51"/>
        <w:jc w:val="both"/>
        <w:rPr>
          <w:sz w:val="24"/>
        </w:rPr>
      </w:pPr>
      <w:bookmarkStart w:id="0" w:name="_Hlt483967271"/>
      <w:bookmarkStart w:id="1" w:name="Familia"/>
      <w:bookmarkEnd w:id="0"/>
      <w:r>
        <w:rPr>
          <w:b/>
          <w:sz w:val="24"/>
          <w:u w:val="single"/>
        </w:rPr>
        <w:t>VIST</w:t>
      </w:r>
      <w:bookmarkStart w:id="2" w:name="_Hlt3252294"/>
      <w:bookmarkEnd w:id="2"/>
      <w:r>
        <w:rPr>
          <w:b/>
          <w:sz w:val="24"/>
          <w:u w:val="single"/>
        </w:rPr>
        <w:t>O</w:t>
      </w:r>
      <w:bookmarkEnd w:id="1"/>
      <w:r>
        <w:rPr>
          <w:b/>
          <w:sz w:val="24"/>
          <w:u w:val="single"/>
        </w:rPr>
        <w:t>:</w:t>
      </w:r>
    </w:p>
    <w:p w:rsidR="008633C0" w:rsidRDefault="008633C0" w:rsidP="008633C0">
      <w:pPr>
        <w:ind w:right="51" w:firstLine="1985"/>
        <w:jc w:val="both"/>
        <w:rPr>
          <w:sz w:val="24"/>
        </w:rPr>
      </w:pPr>
      <w:r>
        <w:rPr>
          <w:sz w:val="24"/>
        </w:rPr>
        <w:t>La cantidad de matrículas que se identifican a continuación de su numeración con la palabra “bis”; y</w:t>
      </w:r>
    </w:p>
    <w:p w:rsidR="008633C0" w:rsidRDefault="008633C0" w:rsidP="008633C0">
      <w:pPr>
        <w:ind w:right="51"/>
        <w:jc w:val="both"/>
        <w:rPr>
          <w:sz w:val="24"/>
        </w:rPr>
      </w:pPr>
      <w:r>
        <w:rPr>
          <w:b/>
          <w:sz w:val="24"/>
          <w:u w:val="single"/>
        </w:rPr>
        <w:t>CONSIDERANDO:</w:t>
      </w:r>
      <w:bookmarkStart w:id="3" w:name="_Hlt523713211"/>
      <w:bookmarkEnd w:id="3"/>
    </w:p>
    <w:p w:rsidR="008633C0" w:rsidRDefault="008633C0" w:rsidP="008633C0">
      <w:pPr>
        <w:ind w:right="51" w:firstLine="1985"/>
        <w:jc w:val="both"/>
        <w:rPr>
          <w:sz w:val="24"/>
        </w:rPr>
      </w:pPr>
      <w:r>
        <w:rPr>
          <w:sz w:val="24"/>
        </w:rPr>
        <w:t>Que la denominación “bis” a continuación del número de matrícula corresponde a denominación que aritméticamente no existe;</w:t>
      </w:r>
    </w:p>
    <w:p w:rsidR="008633C0" w:rsidRDefault="008633C0" w:rsidP="008633C0">
      <w:pPr>
        <w:ind w:right="51" w:firstLine="1985"/>
        <w:jc w:val="both"/>
        <w:rPr>
          <w:sz w:val="24"/>
        </w:rPr>
      </w:pPr>
      <w:r>
        <w:rPr>
          <w:sz w:val="24"/>
        </w:rPr>
        <w:t>Que este modo de matricular los inmuebles con “bis” significa una anomalía en la matriculación del inmueble;</w:t>
      </w:r>
      <w:bookmarkStart w:id="4" w:name="_Hlt523713192"/>
      <w:bookmarkEnd w:id="4"/>
    </w:p>
    <w:p w:rsidR="008633C0" w:rsidRDefault="008633C0" w:rsidP="008633C0">
      <w:pPr>
        <w:ind w:firstLine="1985"/>
        <w:jc w:val="both"/>
        <w:rPr>
          <w:sz w:val="24"/>
        </w:rPr>
      </w:pPr>
      <w:r>
        <w:rPr>
          <w:sz w:val="24"/>
        </w:rPr>
        <w:t xml:space="preserve">Que esta designación de “bis” lleva a confusión y origina una doble matriculación de inmuebles, es decir dos inmuebles con un mismo número de matrícula; </w:t>
      </w:r>
    </w:p>
    <w:p w:rsidR="008633C0" w:rsidRDefault="008633C0" w:rsidP="008633C0">
      <w:pPr>
        <w:ind w:firstLine="1985"/>
        <w:jc w:val="both"/>
        <w:rPr>
          <w:sz w:val="24"/>
        </w:rPr>
      </w:pPr>
      <w:r>
        <w:rPr>
          <w:sz w:val="24"/>
        </w:rPr>
        <w:t>Que atendiendo al principio de unicidad del folio real corresponde anular los folios reales que contengan la expresión “bis” y rematricular los mismos con un número arábigo de matrícula a fin de cumplimentar con el principio de especialidad establecido en el artículo 12 de la Ley 17.801;</w:t>
      </w:r>
    </w:p>
    <w:p w:rsidR="008633C0" w:rsidRDefault="008633C0" w:rsidP="008633C0">
      <w:pPr>
        <w:tabs>
          <w:tab w:val="left" w:pos="4395"/>
        </w:tabs>
        <w:ind w:firstLine="1985"/>
        <w:jc w:val="both"/>
        <w:rPr>
          <w:sz w:val="24"/>
        </w:rPr>
      </w:pPr>
      <w:r>
        <w:rPr>
          <w:sz w:val="24"/>
        </w:rPr>
        <w:t>Que conforme al artículo 36 inciso c) y f) del Dto. 306/69;</w:t>
      </w:r>
    </w:p>
    <w:p w:rsidR="008633C0" w:rsidRDefault="008633C0" w:rsidP="008633C0">
      <w:pPr>
        <w:jc w:val="both"/>
      </w:pPr>
    </w:p>
    <w:p w:rsidR="008633C0" w:rsidRDefault="008633C0" w:rsidP="008633C0">
      <w:pPr>
        <w:ind w:right="51"/>
        <w:jc w:val="center"/>
        <w:rPr>
          <w:b/>
          <w:sz w:val="24"/>
        </w:rPr>
      </w:pPr>
      <w:r>
        <w:rPr>
          <w:b/>
          <w:sz w:val="24"/>
        </w:rPr>
        <w:t xml:space="preserve">LA SUBDIRECTORA A/C DE LA DIRECCION DEL REGISTRO DE LA PROPIEDAD INMUEBLE </w:t>
      </w:r>
    </w:p>
    <w:p w:rsidR="008633C0" w:rsidRDefault="008633C0" w:rsidP="008633C0">
      <w:pPr>
        <w:ind w:right="51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 I S P O N E </w:t>
      </w:r>
    </w:p>
    <w:p w:rsidR="008633C0" w:rsidRDefault="008633C0" w:rsidP="008633C0">
      <w:pPr>
        <w:ind w:right="51"/>
        <w:jc w:val="both"/>
      </w:pPr>
    </w:p>
    <w:p w:rsidR="008633C0" w:rsidRDefault="008633C0" w:rsidP="008633C0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Ante situaciones como las expresadas en los considerandos el registrador que deba inscribir una modificación de titularidad, cambiara el n</w:t>
      </w:r>
      <w:r w:rsidR="00BE6125">
        <w:rPr>
          <w:sz w:val="24"/>
        </w:rPr>
        <w:t>úmero de folio real, asignándole el que por orden corresponda</w:t>
      </w:r>
      <w:r>
        <w:rPr>
          <w:sz w:val="24"/>
        </w:rPr>
        <w:t>.</w:t>
      </w:r>
    </w:p>
    <w:p w:rsidR="00BE6125" w:rsidRDefault="00BE6125" w:rsidP="008633C0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Inscripta la transferencia el registrador además consignara la modificación conforme a las razones expuestas, dejando expresa constancia de la situación planteada en el planchado registral conforme a la presente.</w:t>
      </w:r>
    </w:p>
    <w:p w:rsidR="008633C0" w:rsidRDefault="008633C0" w:rsidP="008633C0">
      <w:pPr>
        <w:numPr>
          <w:ilvl w:val="0"/>
          <w:numId w:val="1"/>
        </w:numPr>
        <w:ind w:left="709" w:right="51" w:hanging="709"/>
        <w:jc w:val="both"/>
        <w:rPr>
          <w:sz w:val="24"/>
        </w:rPr>
      </w:pPr>
      <w:r>
        <w:rPr>
          <w:sz w:val="24"/>
        </w:rPr>
        <w:t>Notifíquese, regístrese y hágase saber, cumplido, archívese.</w:t>
      </w:r>
    </w:p>
    <w:p w:rsidR="008633C0" w:rsidRDefault="008633C0" w:rsidP="008633C0">
      <w:pPr>
        <w:rPr>
          <w:b/>
          <w:sz w:val="22"/>
          <w:u w:val="single"/>
        </w:rPr>
      </w:pPr>
      <w:bookmarkStart w:id="5" w:name="_Hlt483967533"/>
      <w:bookmarkEnd w:id="5"/>
    </w:p>
    <w:p w:rsidR="008633C0" w:rsidRDefault="008633C0" w:rsidP="008633C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</w:t>
      </w:r>
      <w:r w:rsidR="00BE6125">
        <w:rPr>
          <w:b/>
          <w:sz w:val="24"/>
          <w:u w:val="single"/>
        </w:rPr>
        <w:t>SPOSICIÓN TECNICA REGISTRAL Nº22/2002</w:t>
      </w:r>
      <w:r>
        <w:rPr>
          <w:b/>
          <w:sz w:val="24"/>
          <w:u w:val="single"/>
        </w:rPr>
        <w:t>.</w:t>
      </w:r>
    </w:p>
    <w:p w:rsidR="006D7EC3" w:rsidRDefault="006D7EC3" w:rsidP="006D7EC3">
      <w:pPr>
        <w:ind w:left="3828"/>
        <w:jc w:val="center"/>
      </w:pPr>
    </w:p>
    <w:p w:rsidR="006D7EC3" w:rsidRPr="006D7EC3" w:rsidRDefault="006D7EC3" w:rsidP="006D7EC3">
      <w:pPr>
        <w:ind w:left="3828"/>
        <w:jc w:val="center"/>
        <w:rPr>
          <w:sz w:val="24"/>
          <w:szCs w:val="24"/>
        </w:rPr>
      </w:pPr>
      <w:r w:rsidRPr="006D7EC3">
        <w:rPr>
          <w:sz w:val="24"/>
          <w:szCs w:val="24"/>
        </w:rPr>
        <w:t>LILIA NOEMI DIEZ</w:t>
      </w:r>
    </w:p>
    <w:p w:rsidR="006D7EC3" w:rsidRPr="006D7EC3" w:rsidRDefault="006D7EC3" w:rsidP="006D7EC3">
      <w:pPr>
        <w:ind w:left="3828"/>
        <w:jc w:val="center"/>
        <w:rPr>
          <w:sz w:val="24"/>
          <w:szCs w:val="24"/>
        </w:rPr>
      </w:pPr>
      <w:r w:rsidRPr="006D7EC3">
        <w:rPr>
          <w:sz w:val="24"/>
          <w:szCs w:val="24"/>
        </w:rPr>
        <w:t>ABOGADA-ESCRIBANA</w:t>
      </w:r>
    </w:p>
    <w:p w:rsidR="006D7EC3" w:rsidRPr="006D7EC3" w:rsidRDefault="006D7EC3" w:rsidP="006D7EC3">
      <w:pPr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SUB</w:t>
      </w:r>
      <w:r w:rsidRPr="006D7EC3">
        <w:rPr>
          <w:sz w:val="24"/>
          <w:szCs w:val="24"/>
        </w:rPr>
        <w:t>DIRECTORA</w:t>
      </w:r>
    </w:p>
    <w:p w:rsidR="006D7EC3" w:rsidRPr="006D7EC3" w:rsidRDefault="006D7EC3" w:rsidP="006D7EC3">
      <w:pPr>
        <w:ind w:left="3828"/>
        <w:jc w:val="center"/>
        <w:rPr>
          <w:sz w:val="24"/>
          <w:szCs w:val="24"/>
        </w:rPr>
      </w:pPr>
      <w:r w:rsidRPr="006D7EC3">
        <w:rPr>
          <w:sz w:val="24"/>
          <w:szCs w:val="24"/>
        </w:rPr>
        <w:t>REGISTRO DE LA PROPIEDAD INMUEBLE</w:t>
      </w:r>
    </w:p>
    <w:p w:rsidR="006D7EC3" w:rsidRDefault="006D7EC3" w:rsidP="006D7EC3">
      <w:pPr>
        <w:jc w:val="center"/>
      </w:pPr>
    </w:p>
    <w:p w:rsidR="006D7EC3" w:rsidRDefault="006D7EC3" w:rsidP="006D7EC3">
      <w:pPr>
        <w:jc w:val="center"/>
      </w:pP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3C0"/>
    <w:rsid w:val="001D5461"/>
    <w:rsid w:val="006D7EC3"/>
    <w:rsid w:val="007C79FD"/>
    <w:rsid w:val="008633C0"/>
    <w:rsid w:val="00BE6125"/>
    <w:rsid w:val="00F4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C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33C0"/>
    <w:pPr>
      <w:keepNext/>
      <w:ind w:firstLine="1985"/>
      <w:jc w:val="both"/>
      <w:outlineLvl w:val="0"/>
    </w:pPr>
    <w:rPr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633C0"/>
    <w:pPr>
      <w:keepNext/>
      <w:ind w:right="51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3C0"/>
    <w:pPr>
      <w:keepNext/>
      <w:ind w:left="-709" w:firstLine="425"/>
      <w:outlineLvl w:val="5"/>
    </w:pPr>
    <w:rPr>
      <w:rFonts w:ascii="Arial" w:hAnsi="Arial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33C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8633C0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8633C0"/>
    <w:rPr>
      <w:rFonts w:ascii="Arial" w:eastAsia="Times New Roman" w:hAnsi="Arial" w:cs="Times New Roman"/>
      <w:b/>
      <w:i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2</cp:revision>
  <dcterms:created xsi:type="dcterms:W3CDTF">2015-05-21T14:04:00Z</dcterms:created>
  <dcterms:modified xsi:type="dcterms:W3CDTF">2015-10-20T11:08:00Z</dcterms:modified>
</cp:coreProperties>
</file>