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774" w:rsidRPr="00812D09" w:rsidRDefault="005537C9" w:rsidP="001001E1">
      <w:pPr>
        <w:spacing w:after="0" w:line="240" w:lineRule="auto"/>
        <w:jc w:val="center"/>
        <w:rPr>
          <w:rFonts w:ascii="Times New Roman" w:hAnsi="Times New Roman" w:cs="Times New Roman"/>
          <w:i/>
          <w:iCs/>
          <w:sz w:val="20"/>
          <w:szCs w:val="20"/>
        </w:rPr>
      </w:pPr>
      <w:r w:rsidRPr="00812D09">
        <w:rPr>
          <w:rFonts w:ascii="Times New Roman" w:hAnsi="Times New Roman" w:cs="Times New Roman"/>
          <w:i/>
          <w:iCs/>
          <w:sz w:val="20"/>
          <w:szCs w:val="20"/>
        </w:rPr>
        <w:t>20</w:t>
      </w:r>
      <w:r w:rsidR="000122A6" w:rsidRPr="00812D09">
        <w:rPr>
          <w:rFonts w:ascii="Times New Roman" w:hAnsi="Times New Roman" w:cs="Times New Roman"/>
          <w:i/>
          <w:iCs/>
          <w:sz w:val="20"/>
          <w:szCs w:val="20"/>
        </w:rPr>
        <w:t>2</w:t>
      </w:r>
      <w:r w:rsidR="00FE1A20" w:rsidRPr="00812D09">
        <w:rPr>
          <w:rFonts w:ascii="Times New Roman" w:hAnsi="Times New Roman" w:cs="Times New Roman"/>
          <w:i/>
          <w:iCs/>
          <w:sz w:val="20"/>
          <w:szCs w:val="20"/>
        </w:rPr>
        <w:t>1</w:t>
      </w:r>
      <w:r w:rsidRPr="00812D09">
        <w:rPr>
          <w:rFonts w:ascii="Times New Roman" w:hAnsi="Times New Roman" w:cs="Times New Roman"/>
          <w:i/>
          <w:iCs/>
          <w:sz w:val="20"/>
          <w:szCs w:val="20"/>
        </w:rPr>
        <w:t xml:space="preserve"> – </w:t>
      </w:r>
      <w:r w:rsidR="000122A6" w:rsidRPr="00812D09">
        <w:rPr>
          <w:rFonts w:ascii="Times New Roman" w:hAnsi="Times New Roman" w:cs="Times New Roman"/>
          <w:i/>
          <w:iCs/>
          <w:sz w:val="20"/>
          <w:szCs w:val="20"/>
        </w:rPr>
        <w:t xml:space="preserve">Año del </w:t>
      </w:r>
      <w:r w:rsidR="00FE1A20" w:rsidRPr="00812D09">
        <w:rPr>
          <w:rFonts w:ascii="Times New Roman" w:hAnsi="Times New Roman" w:cs="Times New Roman"/>
          <w:i/>
          <w:iCs/>
          <w:sz w:val="20"/>
          <w:szCs w:val="20"/>
        </w:rPr>
        <w:t xml:space="preserve">Impenetrable Chaqueño – Dpto. Gral. Güemes – </w:t>
      </w:r>
      <w:r w:rsidRPr="00812D09">
        <w:rPr>
          <w:rFonts w:ascii="Times New Roman" w:hAnsi="Times New Roman" w:cs="Times New Roman"/>
          <w:i/>
          <w:iCs/>
          <w:sz w:val="20"/>
          <w:szCs w:val="20"/>
        </w:rPr>
        <w:t xml:space="preserve"> Ley </w:t>
      </w:r>
      <w:r w:rsidR="000122A6" w:rsidRPr="00812D09">
        <w:rPr>
          <w:rFonts w:ascii="Times New Roman" w:hAnsi="Times New Roman" w:cs="Times New Roman"/>
          <w:i/>
          <w:iCs/>
          <w:sz w:val="20"/>
          <w:szCs w:val="20"/>
        </w:rPr>
        <w:t>3</w:t>
      </w:r>
      <w:r w:rsidR="00FE1A20" w:rsidRPr="00812D09">
        <w:rPr>
          <w:rFonts w:ascii="Times New Roman" w:hAnsi="Times New Roman" w:cs="Times New Roman"/>
          <w:i/>
          <w:iCs/>
          <w:sz w:val="20"/>
          <w:szCs w:val="20"/>
        </w:rPr>
        <w:t>329</w:t>
      </w:r>
      <w:r w:rsidRPr="00812D09">
        <w:rPr>
          <w:rFonts w:ascii="Times New Roman" w:hAnsi="Times New Roman" w:cs="Times New Roman"/>
          <w:i/>
          <w:iCs/>
          <w:sz w:val="20"/>
          <w:szCs w:val="20"/>
        </w:rPr>
        <w:t>-A</w:t>
      </w:r>
    </w:p>
    <w:p w:rsidR="003B3774" w:rsidRPr="003B3774" w:rsidRDefault="003B3774" w:rsidP="001001E1">
      <w:pPr>
        <w:spacing w:after="0" w:line="240" w:lineRule="auto"/>
        <w:ind w:right="51"/>
        <w:jc w:val="right"/>
        <w:rPr>
          <w:rFonts w:ascii="Times New Roman" w:hAnsi="Times New Roman" w:cs="Times New Roman"/>
          <w:sz w:val="24"/>
          <w:szCs w:val="24"/>
        </w:rPr>
      </w:pPr>
      <w:r w:rsidRPr="003B3774">
        <w:rPr>
          <w:rFonts w:ascii="Times New Roman" w:hAnsi="Times New Roman" w:cs="Times New Roman"/>
          <w:sz w:val="24"/>
          <w:szCs w:val="24"/>
        </w:rPr>
        <w:t>Resistencia, 15 de Abril de 2019.</w:t>
      </w:r>
      <w:bookmarkStart w:id="0" w:name="_Hlt165089650"/>
      <w:bookmarkStart w:id="1" w:name="_Hlt130614422"/>
      <w:bookmarkEnd w:id="0"/>
      <w:bookmarkEnd w:id="1"/>
    </w:p>
    <w:p w:rsidR="00A62D5F" w:rsidRPr="003B3774" w:rsidRDefault="00A62D5F" w:rsidP="001001E1">
      <w:pPr>
        <w:spacing w:before="548" w:after="0" w:line="240" w:lineRule="auto"/>
        <w:ind w:left="1438"/>
        <w:rPr>
          <w:rFonts w:ascii="Times New Roman" w:eastAsia="Times New Roman" w:hAnsi="Times New Roman" w:cs="Times New Roman"/>
          <w:sz w:val="24"/>
          <w:szCs w:val="24"/>
          <w:u w:val="single"/>
          <w:lang w:eastAsia="es-ES"/>
        </w:rPr>
      </w:pPr>
      <w:r w:rsidRPr="003B3774">
        <w:rPr>
          <w:rFonts w:ascii="Times New Roman" w:eastAsia="Times New Roman" w:hAnsi="Times New Roman" w:cs="Times New Roman"/>
          <w:b/>
          <w:bCs/>
          <w:color w:val="000000"/>
          <w:sz w:val="24"/>
          <w:szCs w:val="24"/>
          <w:u w:val="single"/>
          <w:lang w:eastAsia="es-ES"/>
        </w:rPr>
        <w:t>VISTO:  </w:t>
      </w:r>
    </w:p>
    <w:p w:rsidR="00A62D5F" w:rsidRPr="00B23EC7" w:rsidRDefault="003B3774" w:rsidP="001001E1">
      <w:pPr>
        <w:spacing w:after="0" w:line="240" w:lineRule="auto"/>
        <w:ind w:right="8"/>
        <w:jc w:val="both"/>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lang w:eastAsia="es-ES"/>
        </w:rPr>
        <w:tab/>
      </w:r>
      <w:r>
        <w:rPr>
          <w:rFonts w:ascii="Times New Roman" w:eastAsia="Times New Roman" w:hAnsi="Times New Roman" w:cs="Times New Roman"/>
          <w:color w:val="000000"/>
          <w:sz w:val="24"/>
          <w:szCs w:val="24"/>
          <w:lang w:eastAsia="es-ES"/>
        </w:rPr>
        <w:tab/>
      </w:r>
      <w:r>
        <w:rPr>
          <w:rFonts w:ascii="Times New Roman" w:eastAsia="Times New Roman" w:hAnsi="Times New Roman" w:cs="Times New Roman"/>
          <w:color w:val="000000"/>
          <w:sz w:val="24"/>
          <w:szCs w:val="24"/>
          <w:lang w:eastAsia="es-ES"/>
        </w:rPr>
        <w:tab/>
      </w:r>
      <w:r>
        <w:rPr>
          <w:rFonts w:ascii="Times New Roman" w:eastAsia="Times New Roman" w:hAnsi="Times New Roman" w:cs="Times New Roman"/>
          <w:color w:val="000000"/>
          <w:sz w:val="24"/>
          <w:szCs w:val="24"/>
          <w:lang w:eastAsia="es-ES"/>
        </w:rPr>
        <w:tab/>
      </w:r>
      <w:r w:rsidR="00A62D5F" w:rsidRPr="00B23EC7">
        <w:rPr>
          <w:rFonts w:ascii="Times New Roman" w:eastAsia="Times New Roman" w:hAnsi="Times New Roman" w:cs="Times New Roman"/>
          <w:color w:val="000000"/>
          <w:sz w:val="24"/>
          <w:szCs w:val="24"/>
          <w:lang w:eastAsia="es-ES"/>
        </w:rPr>
        <w:t>Los oficios judiciales librados por Juzgados locales o de extraña </w:t>
      </w:r>
      <w:r w:rsidRPr="00B23EC7">
        <w:rPr>
          <w:rFonts w:ascii="Times New Roman" w:eastAsia="Times New Roman" w:hAnsi="Times New Roman" w:cs="Times New Roman"/>
          <w:color w:val="000000"/>
          <w:sz w:val="24"/>
          <w:szCs w:val="24"/>
          <w:lang w:eastAsia="es-ES"/>
        </w:rPr>
        <w:t>Jurisdicción</w:t>
      </w:r>
      <w:r w:rsidR="00A62D5F" w:rsidRPr="00B23EC7">
        <w:rPr>
          <w:rFonts w:ascii="Times New Roman" w:eastAsia="Times New Roman" w:hAnsi="Times New Roman" w:cs="Times New Roman"/>
          <w:color w:val="000000"/>
          <w:sz w:val="24"/>
          <w:szCs w:val="24"/>
          <w:lang w:eastAsia="es-ES"/>
        </w:rPr>
        <w:t xml:space="preserve"> que disponen inscripciones o anotaciones desconociendo el marco legal vigente en cuanto a los recaudos que los mismos deben contener e incumpliendo los artículos 288 y 290 inc. b) del CCyC y artículos 3 y 7 de la la Ley Convenio 22.172. Que a su vez pretenden ingresar </w:t>
      </w:r>
      <w:r w:rsidRPr="00B23EC7">
        <w:rPr>
          <w:rFonts w:ascii="Times New Roman" w:eastAsia="Times New Roman" w:hAnsi="Times New Roman" w:cs="Times New Roman"/>
          <w:color w:val="000000"/>
          <w:sz w:val="24"/>
          <w:szCs w:val="24"/>
          <w:lang w:eastAsia="es-ES"/>
        </w:rPr>
        <w:t>vía</w:t>
      </w:r>
      <w:r w:rsidR="00A62D5F" w:rsidRPr="00B23EC7">
        <w:rPr>
          <w:rFonts w:ascii="Times New Roman" w:eastAsia="Times New Roman" w:hAnsi="Times New Roman" w:cs="Times New Roman"/>
          <w:color w:val="000000"/>
          <w:sz w:val="24"/>
          <w:szCs w:val="24"/>
          <w:lang w:eastAsia="es-ES"/>
        </w:rPr>
        <w:t xml:space="preserve"> web sor</w:t>
      </w:r>
      <w:r>
        <w:rPr>
          <w:rFonts w:ascii="Times New Roman" w:eastAsia="Times New Roman" w:hAnsi="Times New Roman" w:cs="Times New Roman"/>
          <w:color w:val="000000"/>
          <w:sz w:val="24"/>
          <w:szCs w:val="24"/>
          <w:lang w:eastAsia="es-ES"/>
        </w:rPr>
        <w:t xml:space="preserve">teando la Mesa de Entradas </w:t>
      </w:r>
      <w:r w:rsidR="001001E1">
        <w:rPr>
          <w:rFonts w:ascii="Times New Roman" w:eastAsia="Times New Roman" w:hAnsi="Times New Roman" w:cs="Times New Roman"/>
          <w:color w:val="000000"/>
          <w:sz w:val="24"/>
          <w:szCs w:val="24"/>
          <w:lang w:eastAsia="es-ES"/>
        </w:rPr>
        <w:t>de</w:t>
      </w:r>
      <w:r>
        <w:rPr>
          <w:rFonts w:ascii="Times New Roman" w:eastAsia="Times New Roman" w:hAnsi="Times New Roman" w:cs="Times New Roman"/>
          <w:color w:val="000000"/>
          <w:sz w:val="24"/>
          <w:szCs w:val="24"/>
          <w:lang w:eastAsia="es-ES"/>
        </w:rPr>
        <w:t xml:space="preserve"> este Registro que aún no han </w:t>
      </w:r>
      <w:r w:rsidR="00A62D5F" w:rsidRPr="00B23EC7">
        <w:rPr>
          <w:rFonts w:ascii="Times New Roman" w:eastAsia="Times New Roman" w:hAnsi="Times New Roman" w:cs="Times New Roman"/>
          <w:color w:val="000000"/>
          <w:sz w:val="24"/>
          <w:szCs w:val="24"/>
          <w:lang w:eastAsia="es-ES"/>
        </w:rPr>
        <w:t>habilitado la Mesa de Entradas digital</w:t>
      </w:r>
      <w:r w:rsidR="001001E1">
        <w:rPr>
          <w:rFonts w:ascii="Times New Roman" w:eastAsia="Times New Roman" w:hAnsi="Times New Roman" w:cs="Times New Roman"/>
          <w:color w:val="000000"/>
          <w:sz w:val="24"/>
          <w:szCs w:val="24"/>
          <w:lang w:eastAsia="es-ES"/>
        </w:rPr>
        <w:t>;</w:t>
      </w:r>
      <w:r>
        <w:rPr>
          <w:rFonts w:ascii="Times New Roman" w:eastAsia="Times New Roman" w:hAnsi="Times New Roman" w:cs="Times New Roman"/>
          <w:color w:val="000000"/>
          <w:sz w:val="24"/>
          <w:szCs w:val="24"/>
          <w:lang w:eastAsia="es-ES"/>
        </w:rPr>
        <w:t xml:space="preserve"> y la recomendación al tema II de la Reunión Nacional de </w:t>
      </w:r>
      <w:r w:rsidR="001001E1">
        <w:rPr>
          <w:rFonts w:ascii="Times New Roman" w:eastAsia="Times New Roman" w:hAnsi="Times New Roman" w:cs="Times New Roman"/>
          <w:color w:val="000000"/>
          <w:sz w:val="24"/>
          <w:szCs w:val="24"/>
          <w:lang w:eastAsia="es-ES"/>
        </w:rPr>
        <w:t>D</w:t>
      </w:r>
      <w:r>
        <w:rPr>
          <w:rFonts w:ascii="Times New Roman" w:eastAsia="Times New Roman" w:hAnsi="Times New Roman" w:cs="Times New Roman"/>
          <w:color w:val="000000"/>
          <w:sz w:val="24"/>
          <w:szCs w:val="24"/>
          <w:lang w:eastAsia="es-ES"/>
        </w:rPr>
        <w:t>irectores de Registros de la Propiedad Inmueble de 2020 y;</w:t>
      </w:r>
    </w:p>
    <w:p w:rsidR="001001E1" w:rsidRPr="00812D09" w:rsidRDefault="001001E1" w:rsidP="001001E1">
      <w:pPr>
        <w:spacing w:after="0" w:line="240" w:lineRule="auto"/>
        <w:ind w:left="1438"/>
        <w:rPr>
          <w:rFonts w:ascii="Times New Roman" w:eastAsia="Times New Roman" w:hAnsi="Times New Roman" w:cs="Times New Roman"/>
          <w:b/>
          <w:bCs/>
          <w:color w:val="000000"/>
          <w:sz w:val="16"/>
          <w:szCs w:val="16"/>
          <w:lang w:eastAsia="es-ES"/>
        </w:rPr>
      </w:pPr>
    </w:p>
    <w:p w:rsidR="001001E1" w:rsidRDefault="00A62D5F" w:rsidP="001001E1">
      <w:pPr>
        <w:spacing w:after="0" w:line="240" w:lineRule="auto"/>
        <w:ind w:left="1438"/>
        <w:rPr>
          <w:rFonts w:ascii="Times New Roman" w:eastAsia="Times New Roman" w:hAnsi="Times New Roman" w:cs="Times New Roman"/>
          <w:b/>
          <w:bCs/>
          <w:color w:val="000000"/>
          <w:sz w:val="24"/>
          <w:szCs w:val="24"/>
          <w:u w:val="single"/>
          <w:lang w:eastAsia="es-ES"/>
        </w:rPr>
      </w:pPr>
      <w:r w:rsidRPr="00B23EC7">
        <w:rPr>
          <w:rFonts w:ascii="Times New Roman" w:eastAsia="Times New Roman" w:hAnsi="Times New Roman" w:cs="Times New Roman"/>
          <w:b/>
          <w:bCs/>
          <w:color w:val="000000"/>
          <w:sz w:val="24"/>
          <w:szCs w:val="24"/>
          <w:lang w:eastAsia="es-ES"/>
        </w:rPr>
        <w:t xml:space="preserve"> </w:t>
      </w:r>
      <w:r w:rsidRPr="003B3774">
        <w:rPr>
          <w:rFonts w:ascii="Times New Roman" w:eastAsia="Times New Roman" w:hAnsi="Times New Roman" w:cs="Times New Roman"/>
          <w:b/>
          <w:bCs/>
          <w:color w:val="000000"/>
          <w:sz w:val="24"/>
          <w:szCs w:val="24"/>
          <w:u w:val="single"/>
          <w:lang w:eastAsia="es-ES"/>
        </w:rPr>
        <w:t>CONSIDERANDO: </w:t>
      </w:r>
    </w:p>
    <w:p w:rsidR="00A62D5F" w:rsidRPr="00B23EC7" w:rsidRDefault="001001E1" w:rsidP="001001E1">
      <w:pPr>
        <w:spacing w:after="0" w:line="240" w:lineRule="auto"/>
        <w:ind w:firstLine="2835"/>
        <w:jc w:val="both"/>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lang w:eastAsia="es-ES"/>
        </w:rPr>
        <w:t>Q</w:t>
      </w:r>
      <w:r w:rsidR="00A62D5F" w:rsidRPr="00B23EC7">
        <w:rPr>
          <w:rFonts w:ascii="Times New Roman" w:eastAsia="Times New Roman" w:hAnsi="Times New Roman" w:cs="Times New Roman"/>
          <w:color w:val="000000"/>
          <w:sz w:val="24"/>
          <w:szCs w:val="24"/>
          <w:lang w:eastAsia="es-ES"/>
        </w:rPr>
        <w:t xml:space="preserve">ue la prioridad registral constituye uno de los principios de mayor trascendencia dentro del sistema registral argentino, el cual permite la </w:t>
      </w:r>
      <w:r>
        <w:rPr>
          <w:rFonts w:ascii="Times New Roman" w:eastAsia="Times New Roman" w:hAnsi="Times New Roman" w:cs="Times New Roman"/>
          <w:color w:val="000000"/>
          <w:sz w:val="24"/>
          <w:szCs w:val="24"/>
          <w:lang w:eastAsia="es-ES"/>
        </w:rPr>
        <w:t>d</w:t>
      </w:r>
      <w:r w:rsidR="00A62D5F" w:rsidRPr="00B23EC7">
        <w:rPr>
          <w:rFonts w:ascii="Times New Roman" w:eastAsia="Times New Roman" w:hAnsi="Times New Roman" w:cs="Times New Roman"/>
          <w:color w:val="000000"/>
          <w:sz w:val="24"/>
          <w:szCs w:val="24"/>
          <w:lang w:eastAsia="es-ES"/>
        </w:rPr>
        <w:t>eterminación de preferencias y rangos registrales, admitiendo que las registraciones subsistan o se excluyan, por ser oponibles o incompatibles; </w:t>
      </w:r>
    </w:p>
    <w:p w:rsidR="00A62D5F" w:rsidRPr="00B23EC7" w:rsidRDefault="003B3774" w:rsidP="003B3774">
      <w:pPr>
        <w:spacing w:before="29" w:after="0" w:line="240" w:lineRule="auto"/>
        <w:ind w:right="3"/>
        <w:jc w:val="both"/>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lang w:eastAsia="es-ES"/>
        </w:rPr>
        <w:tab/>
      </w:r>
      <w:r>
        <w:rPr>
          <w:rFonts w:ascii="Times New Roman" w:eastAsia="Times New Roman" w:hAnsi="Times New Roman" w:cs="Times New Roman"/>
          <w:color w:val="000000"/>
          <w:sz w:val="24"/>
          <w:szCs w:val="24"/>
          <w:lang w:eastAsia="es-ES"/>
        </w:rPr>
        <w:tab/>
      </w:r>
      <w:r>
        <w:rPr>
          <w:rFonts w:ascii="Times New Roman" w:eastAsia="Times New Roman" w:hAnsi="Times New Roman" w:cs="Times New Roman"/>
          <w:color w:val="000000"/>
          <w:sz w:val="24"/>
          <w:szCs w:val="24"/>
          <w:lang w:eastAsia="es-ES"/>
        </w:rPr>
        <w:tab/>
      </w:r>
      <w:r>
        <w:rPr>
          <w:rFonts w:ascii="Times New Roman" w:eastAsia="Times New Roman" w:hAnsi="Times New Roman" w:cs="Times New Roman"/>
          <w:color w:val="000000"/>
          <w:sz w:val="24"/>
          <w:szCs w:val="24"/>
          <w:lang w:eastAsia="es-ES"/>
        </w:rPr>
        <w:tab/>
      </w:r>
      <w:r w:rsidR="001001E1">
        <w:rPr>
          <w:rFonts w:ascii="Times New Roman" w:eastAsia="Times New Roman" w:hAnsi="Times New Roman" w:cs="Times New Roman"/>
          <w:color w:val="000000"/>
          <w:sz w:val="24"/>
          <w:szCs w:val="24"/>
          <w:lang w:eastAsia="es-ES"/>
        </w:rPr>
        <w:t>Que e</w:t>
      </w:r>
      <w:r w:rsidR="00A62D5F" w:rsidRPr="00B23EC7">
        <w:rPr>
          <w:rFonts w:ascii="Times New Roman" w:eastAsia="Times New Roman" w:hAnsi="Times New Roman" w:cs="Times New Roman"/>
          <w:color w:val="000000"/>
          <w:sz w:val="24"/>
          <w:szCs w:val="24"/>
          <w:lang w:eastAsia="es-ES"/>
        </w:rPr>
        <w:t>n el sistema registral argentino, la prioridad está establecida por la </w:t>
      </w:r>
      <w:r w:rsidR="00A62D5F" w:rsidRPr="00B23EC7">
        <w:rPr>
          <w:rFonts w:ascii="Times New Roman" w:eastAsia="Times New Roman" w:hAnsi="Times New Roman" w:cs="Times New Roman"/>
          <w:b/>
          <w:bCs/>
          <w:color w:val="000000"/>
          <w:sz w:val="24"/>
          <w:szCs w:val="24"/>
          <w:lang w:eastAsia="es-ES"/>
        </w:rPr>
        <w:t xml:space="preserve">fecha y número de presentación </w:t>
      </w:r>
      <w:r w:rsidR="00A62D5F" w:rsidRPr="00B23EC7">
        <w:rPr>
          <w:rFonts w:ascii="Times New Roman" w:eastAsia="Times New Roman" w:hAnsi="Times New Roman" w:cs="Times New Roman"/>
          <w:color w:val="000000"/>
          <w:sz w:val="24"/>
          <w:szCs w:val="24"/>
          <w:lang w:eastAsia="es-ES"/>
        </w:rPr>
        <w:t xml:space="preserve">que se le asigna al documento al ingresar al Registro, asentado en el </w:t>
      </w:r>
      <w:r w:rsidR="00A62D5F" w:rsidRPr="00B23EC7">
        <w:rPr>
          <w:rFonts w:ascii="Times New Roman" w:eastAsia="Times New Roman" w:hAnsi="Times New Roman" w:cs="Times New Roman"/>
          <w:b/>
          <w:bCs/>
          <w:color w:val="000000"/>
          <w:sz w:val="24"/>
          <w:szCs w:val="24"/>
          <w:lang w:eastAsia="es-ES"/>
        </w:rPr>
        <w:t>“Sistema de Ordenamiento de Entrada Diaria”</w:t>
      </w:r>
      <w:r w:rsidR="00A62D5F" w:rsidRPr="00B23EC7">
        <w:rPr>
          <w:rFonts w:ascii="Times New Roman" w:eastAsia="Times New Roman" w:hAnsi="Times New Roman" w:cs="Times New Roman"/>
          <w:color w:val="000000"/>
          <w:sz w:val="24"/>
          <w:szCs w:val="24"/>
          <w:lang w:eastAsia="es-ES"/>
        </w:rPr>
        <w:t>, adoptado por el artículo 19 de la ley N° 17.801/68, denominado principio de prioridad directa, al cual deben someterse todos y cada uno de los documentos que pretenden emplazami</w:t>
      </w:r>
      <w:r>
        <w:rPr>
          <w:rFonts w:ascii="Times New Roman" w:eastAsia="Times New Roman" w:hAnsi="Times New Roman" w:cs="Times New Roman"/>
          <w:color w:val="000000"/>
          <w:sz w:val="24"/>
          <w:szCs w:val="24"/>
          <w:lang w:eastAsia="es-ES"/>
        </w:rPr>
        <w:t>ento registral</w:t>
      </w:r>
      <w:r>
        <w:rPr>
          <w:rFonts w:ascii="Times New Roman" w:eastAsia="Times New Roman" w:hAnsi="Times New Roman" w:cs="Times New Roman"/>
          <w:b/>
          <w:color w:val="000000"/>
          <w:sz w:val="24"/>
          <w:szCs w:val="24"/>
          <w:lang w:eastAsia="es-ES"/>
        </w:rPr>
        <w:t>, sin perjuicio de las excepciones legales o convencionales que la misma ley prevé</w:t>
      </w:r>
      <w:r w:rsidR="00A62D5F" w:rsidRPr="00B23EC7">
        <w:rPr>
          <w:rFonts w:ascii="Times New Roman" w:eastAsia="Times New Roman" w:hAnsi="Times New Roman" w:cs="Times New Roman"/>
          <w:color w:val="000000"/>
          <w:sz w:val="24"/>
          <w:szCs w:val="24"/>
          <w:lang w:eastAsia="es-ES"/>
        </w:rPr>
        <w:t>; </w:t>
      </w:r>
    </w:p>
    <w:p w:rsidR="00A62D5F" w:rsidRPr="00B23EC7" w:rsidRDefault="00A62D5F" w:rsidP="003B3774">
      <w:pPr>
        <w:spacing w:after="0" w:line="240" w:lineRule="auto"/>
        <w:ind w:left="18" w:right="1"/>
        <w:jc w:val="both"/>
        <w:rPr>
          <w:rFonts w:ascii="Times New Roman" w:eastAsia="Times New Roman" w:hAnsi="Times New Roman" w:cs="Times New Roman"/>
          <w:sz w:val="24"/>
          <w:szCs w:val="24"/>
          <w:lang w:eastAsia="es-ES"/>
        </w:rPr>
      </w:pPr>
      <w:r w:rsidRPr="00B23EC7">
        <w:rPr>
          <w:rFonts w:ascii="Times New Roman" w:eastAsia="Times New Roman" w:hAnsi="Times New Roman" w:cs="Times New Roman"/>
          <w:color w:val="000000"/>
          <w:sz w:val="24"/>
          <w:szCs w:val="24"/>
          <w:lang w:eastAsia="es-ES"/>
        </w:rPr>
        <w:t> </w:t>
      </w:r>
      <w:r w:rsidR="003B3774">
        <w:rPr>
          <w:rFonts w:ascii="Times New Roman" w:eastAsia="Times New Roman" w:hAnsi="Times New Roman" w:cs="Times New Roman"/>
          <w:color w:val="000000"/>
          <w:sz w:val="24"/>
          <w:szCs w:val="24"/>
          <w:lang w:eastAsia="es-ES"/>
        </w:rPr>
        <w:tab/>
      </w:r>
      <w:r w:rsidR="003B3774">
        <w:rPr>
          <w:rFonts w:ascii="Times New Roman" w:eastAsia="Times New Roman" w:hAnsi="Times New Roman" w:cs="Times New Roman"/>
          <w:color w:val="000000"/>
          <w:sz w:val="24"/>
          <w:szCs w:val="24"/>
          <w:lang w:eastAsia="es-ES"/>
        </w:rPr>
        <w:tab/>
      </w:r>
      <w:r w:rsidR="003B3774">
        <w:rPr>
          <w:rFonts w:ascii="Times New Roman" w:eastAsia="Times New Roman" w:hAnsi="Times New Roman" w:cs="Times New Roman"/>
          <w:color w:val="000000"/>
          <w:sz w:val="24"/>
          <w:szCs w:val="24"/>
          <w:lang w:eastAsia="es-ES"/>
        </w:rPr>
        <w:tab/>
      </w:r>
      <w:r w:rsidR="003B3774">
        <w:rPr>
          <w:rFonts w:ascii="Times New Roman" w:eastAsia="Times New Roman" w:hAnsi="Times New Roman" w:cs="Times New Roman"/>
          <w:color w:val="000000"/>
          <w:sz w:val="24"/>
          <w:szCs w:val="24"/>
          <w:lang w:eastAsia="es-ES"/>
        </w:rPr>
        <w:tab/>
      </w:r>
      <w:r w:rsidRPr="00B23EC7">
        <w:rPr>
          <w:rFonts w:ascii="Times New Roman" w:eastAsia="Times New Roman" w:hAnsi="Times New Roman" w:cs="Times New Roman"/>
          <w:color w:val="000000"/>
          <w:sz w:val="24"/>
          <w:szCs w:val="24"/>
          <w:lang w:eastAsia="es-ES"/>
        </w:rPr>
        <w:t>Que los documentos que ingresan al Registro deben cumplir con las previsiones del artículo 3º de la citada ley el que revela un requisito trascendente: “la autenticidad del documento”. Esta exigencia legal es de carácter público y no admite atenuantes ni excepciones, siendo la firma, en los documentos que pretenden emplazamiento registral, un requisito esencial de la autenticidad.</w:t>
      </w:r>
    </w:p>
    <w:p w:rsidR="00A62D5F" w:rsidRPr="00B23EC7" w:rsidRDefault="003B3774" w:rsidP="003B3774">
      <w:pPr>
        <w:spacing w:after="0" w:line="240" w:lineRule="auto"/>
        <w:ind w:right="8"/>
        <w:jc w:val="both"/>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lang w:eastAsia="es-ES"/>
        </w:rPr>
        <w:tab/>
      </w:r>
      <w:r>
        <w:rPr>
          <w:rFonts w:ascii="Times New Roman" w:eastAsia="Times New Roman" w:hAnsi="Times New Roman" w:cs="Times New Roman"/>
          <w:color w:val="000000"/>
          <w:sz w:val="24"/>
          <w:szCs w:val="24"/>
          <w:lang w:eastAsia="es-ES"/>
        </w:rPr>
        <w:tab/>
      </w:r>
      <w:r>
        <w:rPr>
          <w:rFonts w:ascii="Times New Roman" w:eastAsia="Times New Roman" w:hAnsi="Times New Roman" w:cs="Times New Roman"/>
          <w:color w:val="000000"/>
          <w:sz w:val="24"/>
          <w:szCs w:val="24"/>
          <w:lang w:eastAsia="es-ES"/>
        </w:rPr>
        <w:tab/>
      </w:r>
      <w:r>
        <w:rPr>
          <w:rFonts w:ascii="Times New Roman" w:eastAsia="Times New Roman" w:hAnsi="Times New Roman" w:cs="Times New Roman"/>
          <w:color w:val="000000"/>
          <w:sz w:val="24"/>
          <w:szCs w:val="24"/>
          <w:lang w:eastAsia="es-ES"/>
        </w:rPr>
        <w:tab/>
      </w:r>
      <w:r w:rsidR="00BB2B39">
        <w:rPr>
          <w:rFonts w:ascii="Times New Roman" w:eastAsia="Times New Roman" w:hAnsi="Times New Roman" w:cs="Times New Roman"/>
          <w:color w:val="000000"/>
          <w:sz w:val="24"/>
          <w:szCs w:val="24"/>
          <w:lang w:eastAsia="es-ES"/>
        </w:rPr>
        <w:t>Que, a</w:t>
      </w:r>
      <w:r w:rsidR="00A62D5F" w:rsidRPr="00B23EC7">
        <w:rPr>
          <w:rFonts w:ascii="Times New Roman" w:eastAsia="Times New Roman" w:hAnsi="Times New Roman" w:cs="Times New Roman"/>
          <w:color w:val="000000"/>
          <w:sz w:val="24"/>
          <w:szCs w:val="24"/>
          <w:lang w:eastAsia="es-ES"/>
        </w:rPr>
        <w:t>simismo, el principio de la autenticidad se encuentra íntimamente relacionado con el control de legalidad a que está sujeto el documento al ingresar al Registro y ser pasible de la calificación por parte del funcionario competente (art. 8 Ley 17.801).  </w:t>
      </w:r>
    </w:p>
    <w:p w:rsidR="00A62D5F" w:rsidRPr="00B23EC7" w:rsidRDefault="003B3774" w:rsidP="003B3774">
      <w:pPr>
        <w:spacing w:after="0" w:line="240" w:lineRule="auto"/>
        <w:ind w:right="7"/>
        <w:jc w:val="both"/>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lang w:eastAsia="es-ES"/>
        </w:rPr>
        <w:tab/>
      </w:r>
      <w:r>
        <w:rPr>
          <w:rFonts w:ascii="Times New Roman" w:eastAsia="Times New Roman" w:hAnsi="Times New Roman" w:cs="Times New Roman"/>
          <w:color w:val="000000"/>
          <w:sz w:val="24"/>
          <w:szCs w:val="24"/>
          <w:lang w:eastAsia="es-ES"/>
        </w:rPr>
        <w:tab/>
      </w:r>
      <w:r>
        <w:rPr>
          <w:rFonts w:ascii="Times New Roman" w:eastAsia="Times New Roman" w:hAnsi="Times New Roman" w:cs="Times New Roman"/>
          <w:color w:val="000000"/>
          <w:sz w:val="24"/>
          <w:szCs w:val="24"/>
          <w:lang w:eastAsia="es-ES"/>
        </w:rPr>
        <w:tab/>
      </w:r>
      <w:r>
        <w:rPr>
          <w:rFonts w:ascii="Times New Roman" w:eastAsia="Times New Roman" w:hAnsi="Times New Roman" w:cs="Times New Roman"/>
          <w:color w:val="000000"/>
          <w:sz w:val="24"/>
          <w:szCs w:val="24"/>
          <w:lang w:eastAsia="es-ES"/>
        </w:rPr>
        <w:tab/>
      </w:r>
      <w:r w:rsidR="00A62D5F" w:rsidRPr="00B23EC7">
        <w:rPr>
          <w:rFonts w:ascii="Times New Roman" w:eastAsia="Times New Roman" w:hAnsi="Times New Roman" w:cs="Times New Roman"/>
          <w:color w:val="000000"/>
          <w:sz w:val="24"/>
          <w:szCs w:val="24"/>
          <w:lang w:eastAsia="es-ES"/>
        </w:rPr>
        <w:t>Que los avances tecnológicos han producido el advenimiento de un nuevo tipo de documento: el electrónico; en ese sentido, el artículo 288 del CCCN otorga al documento electrónico firmado digitalmente el mismo valor que la firma ológrafa en el documento papel; es decir, que también reviste el carácter de auténtico. </w:t>
      </w:r>
    </w:p>
    <w:p w:rsidR="00A62D5F" w:rsidRPr="00B23EC7" w:rsidRDefault="003B3774" w:rsidP="00BB2B39">
      <w:pPr>
        <w:spacing w:after="0" w:line="240" w:lineRule="auto"/>
        <w:ind w:right="10"/>
        <w:jc w:val="both"/>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lang w:eastAsia="es-ES"/>
        </w:rPr>
        <w:tab/>
      </w:r>
      <w:r>
        <w:rPr>
          <w:rFonts w:ascii="Times New Roman" w:eastAsia="Times New Roman" w:hAnsi="Times New Roman" w:cs="Times New Roman"/>
          <w:color w:val="000000"/>
          <w:sz w:val="24"/>
          <w:szCs w:val="24"/>
          <w:lang w:eastAsia="es-ES"/>
        </w:rPr>
        <w:tab/>
      </w:r>
      <w:r>
        <w:rPr>
          <w:rFonts w:ascii="Times New Roman" w:eastAsia="Times New Roman" w:hAnsi="Times New Roman" w:cs="Times New Roman"/>
          <w:color w:val="000000"/>
          <w:sz w:val="24"/>
          <w:szCs w:val="24"/>
          <w:lang w:eastAsia="es-ES"/>
        </w:rPr>
        <w:tab/>
      </w:r>
      <w:r>
        <w:rPr>
          <w:rFonts w:ascii="Times New Roman" w:eastAsia="Times New Roman" w:hAnsi="Times New Roman" w:cs="Times New Roman"/>
          <w:color w:val="000000"/>
          <w:sz w:val="24"/>
          <w:szCs w:val="24"/>
          <w:lang w:eastAsia="es-ES"/>
        </w:rPr>
        <w:tab/>
      </w:r>
      <w:r w:rsidR="001001E1">
        <w:rPr>
          <w:rFonts w:ascii="Times New Roman" w:eastAsia="Times New Roman" w:hAnsi="Times New Roman" w:cs="Times New Roman"/>
          <w:color w:val="000000"/>
          <w:sz w:val="24"/>
          <w:szCs w:val="24"/>
          <w:lang w:eastAsia="es-ES"/>
        </w:rPr>
        <w:t>Que</w:t>
      </w:r>
      <w:r w:rsidR="00A62D5F" w:rsidRPr="00B23EC7">
        <w:rPr>
          <w:rFonts w:ascii="Times New Roman" w:eastAsia="Times New Roman" w:hAnsi="Times New Roman" w:cs="Times New Roman"/>
          <w:color w:val="000000"/>
          <w:sz w:val="24"/>
          <w:szCs w:val="24"/>
          <w:lang w:eastAsia="es-ES"/>
        </w:rPr>
        <w:t>, la firma que refiere la citada norma, es la digital regulada en la Ley Nº 25.506, que no se corresponde con la firma electrónica, ni con el código de barra, ni la firma ológrafa escaneada; dado que la firma digital puede cotejarse al abrir el documento digital en distintos programas de visualización de PDF, donde el mismo sistema indica la existencia de la firma digital, los datos del certificado, y la constancia que el documento no ha sido alterado.  </w:t>
      </w:r>
    </w:p>
    <w:p w:rsidR="00A62D5F" w:rsidRPr="00B23EC7" w:rsidRDefault="00A62D5F" w:rsidP="00BB2B39">
      <w:pPr>
        <w:spacing w:after="0" w:line="240" w:lineRule="auto"/>
        <w:ind w:left="27" w:right="4" w:firstLine="699"/>
        <w:jc w:val="both"/>
        <w:rPr>
          <w:rFonts w:ascii="Times New Roman" w:eastAsia="Times New Roman" w:hAnsi="Times New Roman" w:cs="Times New Roman"/>
          <w:sz w:val="24"/>
          <w:szCs w:val="24"/>
          <w:lang w:eastAsia="es-ES"/>
        </w:rPr>
      </w:pPr>
      <w:r w:rsidRPr="00B23EC7">
        <w:rPr>
          <w:rFonts w:ascii="Times New Roman" w:eastAsia="Times New Roman" w:hAnsi="Times New Roman" w:cs="Times New Roman"/>
          <w:color w:val="000000"/>
          <w:sz w:val="24"/>
          <w:szCs w:val="24"/>
          <w:lang w:eastAsia="es-ES"/>
        </w:rPr>
        <w:t> </w:t>
      </w:r>
      <w:r w:rsidR="003B3774">
        <w:rPr>
          <w:rFonts w:ascii="Times New Roman" w:eastAsia="Times New Roman" w:hAnsi="Times New Roman" w:cs="Times New Roman"/>
          <w:color w:val="000000"/>
          <w:sz w:val="24"/>
          <w:szCs w:val="24"/>
          <w:lang w:eastAsia="es-ES"/>
        </w:rPr>
        <w:tab/>
      </w:r>
      <w:r w:rsidR="003B3774">
        <w:rPr>
          <w:rFonts w:ascii="Times New Roman" w:eastAsia="Times New Roman" w:hAnsi="Times New Roman" w:cs="Times New Roman"/>
          <w:color w:val="000000"/>
          <w:sz w:val="24"/>
          <w:szCs w:val="24"/>
          <w:lang w:eastAsia="es-ES"/>
        </w:rPr>
        <w:tab/>
      </w:r>
      <w:r w:rsidR="003B3774">
        <w:rPr>
          <w:rFonts w:ascii="Times New Roman" w:eastAsia="Times New Roman" w:hAnsi="Times New Roman" w:cs="Times New Roman"/>
          <w:color w:val="000000"/>
          <w:sz w:val="24"/>
          <w:szCs w:val="24"/>
          <w:lang w:eastAsia="es-ES"/>
        </w:rPr>
        <w:tab/>
      </w:r>
      <w:r w:rsidR="001001E1">
        <w:rPr>
          <w:rFonts w:ascii="Times New Roman" w:eastAsia="Times New Roman" w:hAnsi="Times New Roman" w:cs="Times New Roman"/>
          <w:color w:val="000000"/>
          <w:sz w:val="24"/>
          <w:szCs w:val="24"/>
          <w:lang w:eastAsia="es-ES"/>
        </w:rPr>
        <w:t>Que, como</w:t>
      </w:r>
      <w:r w:rsidRPr="00B23EC7">
        <w:rPr>
          <w:rFonts w:ascii="Times New Roman" w:eastAsia="Times New Roman" w:hAnsi="Times New Roman" w:cs="Times New Roman"/>
          <w:color w:val="000000"/>
          <w:sz w:val="24"/>
          <w:szCs w:val="24"/>
          <w:lang w:eastAsia="es-ES"/>
        </w:rPr>
        <w:t xml:space="preserve"> se podrá apreciar, nadie otorga el carácter o declara la existencia de la firma digital, ni se cumple con la inscripción en el texto que indique que contiene firma digital; solo se cumple con el requisito legal de autenticidad en los oficios en ambos formatos: en papel con la firma ológrafa, y el digital con firma digital. </w:t>
      </w:r>
    </w:p>
    <w:p w:rsidR="00A62D5F" w:rsidRPr="00B23EC7" w:rsidRDefault="00A62D5F" w:rsidP="00BB2B39">
      <w:pPr>
        <w:spacing w:after="0" w:line="240" w:lineRule="auto"/>
        <w:ind w:left="20" w:right="6" w:firstLine="2127"/>
        <w:jc w:val="both"/>
        <w:rPr>
          <w:rFonts w:ascii="Times New Roman" w:eastAsia="Times New Roman" w:hAnsi="Times New Roman" w:cs="Times New Roman"/>
          <w:sz w:val="24"/>
          <w:szCs w:val="24"/>
          <w:lang w:eastAsia="es-ES"/>
        </w:rPr>
      </w:pPr>
      <w:r w:rsidRPr="00B23EC7">
        <w:rPr>
          <w:rFonts w:ascii="Times New Roman" w:eastAsia="Times New Roman" w:hAnsi="Times New Roman" w:cs="Times New Roman"/>
          <w:color w:val="000000"/>
          <w:sz w:val="24"/>
          <w:szCs w:val="24"/>
          <w:lang w:eastAsia="es-ES"/>
        </w:rPr>
        <w:t> </w:t>
      </w:r>
      <w:r w:rsidR="003B3774">
        <w:rPr>
          <w:rFonts w:ascii="Times New Roman" w:eastAsia="Times New Roman" w:hAnsi="Times New Roman" w:cs="Times New Roman"/>
          <w:color w:val="000000"/>
          <w:sz w:val="24"/>
          <w:szCs w:val="24"/>
          <w:lang w:eastAsia="es-ES"/>
        </w:rPr>
        <w:tab/>
      </w:r>
      <w:r w:rsidRPr="00B23EC7">
        <w:rPr>
          <w:rFonts w:ascii="Times New Roman" w:eastAsia="Times New Roman" w:hAnsi="Times New Roman" w:cs="Times New Roman"/>
          <w:color w:val="000000"/>
          <w:sz w:val="24"/>
          <w:szCs w:val="24"/>
          <w:lang w:eastAsia="es-ES"/>
        </w:rPr>
        <w:t xml:space="preserve">Que en relación a los oficios librados en virtud de la Ley Nº 22.172, el registrador tiene a su merced todos y cada uno de los principios que hemos expresado, que no solo constituyen derechos otorgados por el ordenamiento legal, sino obligaciones que no puede dejar de cumplir, y que además comprenden todas y cada una de las normas insertas dentro del sistema normativo argentino, y en el caso que nos ocupa, en especial la letra clara y terminante del artículo 288 del CCCN. A esto último, debe necesariamente adicionarse la capacidad tecnológica del Registro receptor del documento, </w:t>
      </w:r>
      <w:r w:rsidRPr="00B23EC7">
        <w:rPr>
          <w:rFonts w:ascii="Times New Roman" w:eastAsia="Times New Roman" w:hAnsi="Times New Roman" w:cs="Times New Roman"/>
          <w:color w:val="000000"/>
          <w:sz w:val="24"/>
          <w:szCs w:val="24"/>
          <w:lang w:eastAsia="es-ES"/>
        </w:rPr>
        <w:lastRenderedPageBreak/>
        <w:t>que si no tiene la mesa de entradas digital para una correcta recepción, los Tribunales oficiantes deberán cumplir ineludiblemente con lo normado por los artículos 3 y 7 de la ley 22.172, que disponen la autenticación mediante el denominado sello de agua o seco</w:t>
      </w:r>
      <w:r w:rsidR="003B3774">
        <w:rPr>
          <w:rFonts w:ascii="Times New Roman" w:eastAsia="Times New Roman" w:hAnsi="Times New Roman" w:cs="Times New Roman"/>
          <w:color w:val="000000"/>
          <w:sz w:val="24"/>
          <w:szCs w:val="24"/>
          <w:lang w:eastAsia="es-ES"/>
        </w:rPr>
        <w:t>.</w:t>
      </w:r>
    </w:p>
    <w:p w:rsidR="00A62D5F" w:rsidRPr="00E66B95" w:rsidRDefault="003B3774" w:rsidP="003B3774">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66B95">
        <w:rPr>
          <w:rFonts w:ascii="Times New Roman" w:hAnsi="Times New Roman" w:cs="Times New Roman"/>
          <w:sz w:val="24"/>
          <w:szCs w:val="24"/>
        </w:rPr>
        <w:t>En uso de las facultades conferidas por</w:t>
      </w:r>
      <w:r w:rsidR="00E66B95" w:rsidRPr="00E66B95">
        <w:rPr>
          <w:rFonts w:ascii="Times New Roman" w:hAnsi="Times New Roman" w:cs="Times New Roman"/>
          <w:sz w:val="24"/>
          <w:szCs w:val="24"/>
        </w:rPr>
        <w:t xml:space="preserve"> el artículo 36 inciso c) del Decreto Ley Nº306/69 compete a </w:t>
      </w:r>
      <w:smartTag w:uri="urn:schemas-microsoft-com:office:smarttags" w:element="PersonName">
        <w:smartTagPr>
          <w:attr w:name="ProductID" w:val="la Direcci￳n"/>
        </w:smartTagPr>
        <w:r w:rsidR="00E66B95" w:rsidRPr="00E66B95">
          <w:rPr>
            <w:rFonts w:ascii="Times New Roman" w:hAnsi="Times New Roman" w:cs="Times New Roman"/>
            <w:sz w:val="24"/>
            <w:szCs w:val="24"/>
          </w:rPr>
          <w:t>la Dirección</w:t>
        </w:r>
      </w:smartTag>
      <w:r w:rsidR="00E66B95" w:rsidRPr="00E66B95">
        <w:rPr>
          <w:rFonts w:ascii="Times New Roman" w:hAnsi="Times New Roman" w:cs="Times New Roman"/>
          <w:sz w:val="24"/>
          <w:szCs w:val="24"/>
        </w:rPr>
        <w:t xml:space="preserve"> la confección de la presente</w:t>
      </w:r>
      <w:r w:rsidR="00A62D5F" w:rsidRPr="00E66B95">
        <w:rPr>
          <w:rFonts w:ascii="Times New Roman" w:hAnsi="Times New Roman" w:cs="Times New Roman"/>
          <w:sz w:val="24"/>
          <w:szCs w:val="24"/>
        </w:rPr>
        <w:t xml:space="preserve">, </w:t>
      </w:r>
    </w:p>
    <w:p w:rsidR="00A62D5F" w:rsidRPr="008700B5" w:rsidRDefault="00A62D5F" w:rsidP="003B3774">
      <w:pPr>
        <w:spacing w:after="0"/>
        <w:jc w:val="both"/>
        <w:rPr>
          <w:rFonts w:ascii="Times New Roman" w:hAnsi="Times New Roman" w:cs="Times New Roman"/>
          <w:sz w:val="24"/>
          <w:szCs w:val="24"/>
        </w:rPr>
      </w:pPr>
    </w:p>
    <w:p w:rsidR="00A62D5F" w:rsidRPr="008700B5" w:rsidRDefault="00A62D5F" w:rsidP="00E66B95">
      <w:pPr>
        <w:spacing w:after="0"/>
        <w:jc w:val="center"/>
        <w:rPr>
          <w:rFonts w:ascii="Times New Roman" w:hAnsi="Times New Roman" w:cs="Times New Roman"/>
          <w:b/>
          <w:sz w:val="24"/>
          <w:szCs w:val="24"/>
        </w:rPr>
      </w:pPr>
      <w:r w:rsidRPr="008700B5">
        <w:rPr>
          <w:rFonts w:ascii="Times New Roman" w:hAnsi="Times New Roman" w:cs="Times New Roman"/>
          <w:b/>
          <w:sz w:val="24"/>
          <w:szCs w:val="24"/>
        </w:rPr>
        <w:t>LA DIRECTORA DEL REGISTRO DE LA PROPIEDAD INMUEBLE</w:t>
      </w:r>
    </w:p>
    <w:p w:rsidR="00A62D5F" w:rsidRDefault="00A62D5F" w:rsidP="00E66B95">
      <w:pPr>
        <w:spacing w:before="29" w:after="0" w:line="240" w:lineRule="auto"/>
        <w:jc w:val="center"/>
        <w:rPr>
          <w:rFonts w:ascii="Times New Roman" w:hAnsi="Times New Roman" w:cs="Times New Roman"/>
          <w:b/>
          <w:sz w:val="24"/>
          <w:szCs w:val="24"/>
        </w:rPr>
      </w:pPr>
      <w:r w:rsidRPr="008700B5">
        <w:rPr>
          <w:rFonts w:ascii="Times New Roman" w:hAnsi="Times New Roman" w:cs="Times New Roman"/>
          <w:b/>
          <w:sz w:val="24"/>
          <w:szCs w:val="24"/>
        </w:rPr>
        <w:t>DISPONE</w:t>
      </w:r>
    </w:p>
    <w:p w:rsidR="001001E1" w:rsidRPr="001001E1" w:rsidRDefault="001001E1" w:rsidP="00E66B95">
      <w:pPr>
        <w:spacing w:before="29" w:after="0" w:line="240" w:lineRule="auto"/>
        <w:jc w:val="center"/>
        <w:rPr>
          <w:rFonts w:ascii="Times New Roman" w:eastAsia="Times New Roman" w:hAnsi="Times New Roman" w:cs="Times New Roman"/>
          <w:sz w:val="16"/>
          <w:szCs w:val="16"/>
          <w:lang w:eastAsia="es-ES"/>
        </w:rPr>
      </w:pPr>
    </w:p>
    <w:p w:rsidR="001001E1" w:rsidRPr="001001E1" w:rsidRDefault="001001E1" w:rsidP="001001E1">
      <w:pPr>
        <w:ind w:left="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Art. 1. </w:t>
      </w:r>
      <w:r w:rsidR="00E66B95" w:rsidRPr="001001E1">
        <w:rPr>
          <w:rFonts w:ascii="Times New Roman" w:hAnsi="Times New Roman" w:cs="Times New Roman"/>
          <w:b/>
          <w:bCs/>
          <w:color w:val="000000"/>
          <w:sz w:val="24"/>
          <w:szCs w:val="24"/>
        </w:rPr>
        <w:t>CALIFICAR</w:t>
      </w:r>
      <w:r w:rsidR="00E66B95" w:rsidRPr="001001E1">
        <w:rPr>
          <w:rFonts w:ascii="Times New Roman" w:hAnsi="Times New Roman" w:cs="Times New Roman"/>
          <w:bCs/>
          <w:color w:val="000000"/>
          <w:sz w:val="24"/>
          <w:szCs w:val="24"/>
        </w:rPr>
        <w:t xml:space="preserve"> los documentos expresados en el visto de la siguiente manera:</w:t>
      </w:r>
      <w:r w:rsidR="00A62D5F" w:rsidRPr="001001E1">
        <w:rPr>
          <w:rFonts w:ascii="Times New Roman" w:hAnsi="Times New Roman" w:cs="Times New Roman"/>
          <w:b/>
          <w:bCs/>
          <w:color w:val="000000"/>
          <w:sz w:val="24"/>
          <w:szCs w:val="24"/>
        </w:rPr>
        <w:t xml:space="preserve"> </w:t>
      </w:r>
    </w:p>
    <w:p w:rsidR="00A62D5F" w:rsidRPr="001001E1" w:rsidRDefault="001001E1" w:rsidP="001001E1">
      <w:pPr>
        <w:spacing w:line="240" w:lineRule="auto"/>
        <w:ind w:left="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 </w:t>
      </w:r>
      <w:r w:rsidR="00A62D5F" w:rsidRPr="001001E1">
        <w:rPr>
          <w:rFonts w:ascii="Times New Roman" w:hAnsi="Times New Roman" w:cs="Times New Roman"/>
          <w:b/>
          <w:bCs/>
          <w:color w:val="000000"/>
          <w:sz w:val="24"/>
          <w:szCs w:val="24"/>
          <w:u w:val="single"/>
        </w:rPr>
        <w:t>Documento auténtico: Firma Digital. Capacidad tecnológica</w:t>
      </w:r>
      <w:r w:rsidR="00E66B95" w:rsidRPr="001001E1">
        <w:rPr>
          <w:rFonts w:ascii="Times New Roman" w:hAnsi="Times New Roman" w:cs="Times New Roman"/>
          <w:b/>
          <w:bCs/>
          <w:color w:val="000000"/>
          <w:sz w:val="24"/>
          <w:szCs w:val="24"/>
          <w:u w:val="single"/>
        </w:rPr>
        <w:t xml:space="preserve"> del Registro</w:t>
      </w:r>
      <w:r w:rsidR="00A62D5F" w:rsidRPr="001001E1">
        <w:rPr>
          <w:rFonts w:ascii="Times New Roman" w:hAnsi="Times New Roman" w:cs="Times New Roman"/>
          <w:b/>
          <w:bCs/>
          <w:color w:val="000000"/>
          <w:sz w:val="24"/>
          <w:szCs w:val="24"/>
          <w:u w:val="single"/>
        </w:rPr>
        <w:t xml:space="preserve"> para</w:t>
      </w:r>
      <w:r w:rsidR="00E66B95" w:rsidRPr="001001E1">
        <w:rPr>
          <w:rFonts w:ascii="Times New Roman" w:hAnsi="Times New Roman" w:cs="Times New Roman"/>
          <w:b/>
          <w:bCs/>
          <w:color w:val="000000"/>
          <w:sz w:val="24"/>
          <w:szCs w:val="24"/>
          <w:u w:val="single"/>
        </w:rPr>
        <w:t xml:space="preserve"> </w:t>
      </w:r>
      <w:r w:rsidR="00A62D5F" w:rsidRPr="001001E1">
        <w:rPr>
          <w:rFonts w:ascii="Times New Roman" w:hAnsi="Times New Roman" w:cs="Times New Roman"/>
          <w:b/>
          <w:bCs/>
          <w:color w:val="000000"/>
          <w:sz w:val="24"/>
          <w:szCs w:val="24"/>
          <w:u w:val="single"/>
        </w:rPr>
        <w:t>recibirlo</w:t>
      </w:r>
      <w:r w:rsidR="00A62D5F" w:rsidRPr="001001E1">
        <w:rPr>
          <w:rFonts w:ascii="Times New Roman" w:hAnsi="Times New Roman" w:cs="Times New Roman"/>
          <w:b/>
          <w:bCs/>
          <w:color w:val="000000"/>
          <w:sz w:val="24"/>
          <w:szCs w:val="24"/>
        </w:rPr>
        <w:t>: </w:t>
      </w:r>
    </w:p>
    <w:p w:rsidR="00A62D5F" w:rsidRPr="001001E1" w:rsidRDefault="00A62D5F" w:rsidP="003B3774">
      <w:pPr>
        <w:spacing w:after="0" w:line="240" w:lineRule="auto"/>
        <w:ind w:left="25" w:right="10" w:firstLine="719"/>
        <w:jc w:val="both"/>
        <w:rPr>
          <w:rFonts w:ascii="Times New Roman" w:eastAsia="Times New Roman" w:hAnsi="Times New Roman" w:cs="Times New Roman"/>
          <w:sz w:val="24"/>
          <w:szCs w:val="24"/>
          <w:lang w:eastAsia="es-ES"/>
        </w:rPr>
      </w:pPr>
      <w:r w:rsidRPr="001001E1">
        <w:rPr>
          <w:rFonts w:ascii="Times New Roman" w:eastAsia="Times New Roman" w:hAnsi="Times New Roman" w:cs="Times New Roman"/>
          <w:b/>
          <w:bCs/>
          <w:color w:val="000000"/>
          <w:sz w:val="24"/>
          <w:szCs w:val="24"/>
          <w:lang w:eastAsia="es-ES"/>
        </w:rPr>
        <w:t xml:space="preserve">1.a.- </w:t>
      </w:r>
      <w:r w:rsidRPr="001001E1">
        <w:rPr>
          <w:rFonts w:ascii="Times New Roman" w:eastAsia="Times New Roman" w:hAnsi="Times New Roman" w:cs="Times New Roman"/>
          <w:color w:val="000000"/>
          <w:sz w:val="24"/>
          <w:szCs w:val="24"/>
          <w:lang w:eastAsia="es-ES"/>
        </w:rPr>
        <w:t xml:space="preserve">Los oficios judiciales librados en soporte digital no se encuentran eximidos de cumplir los recaudos que exigen las normas legales vigentes, en requisitos </w:t>
      </w:r>
      <w:r w:rsidR="00E66B95" w:rsidRPr="001001E1">
        <w:rPr>
          <w:rFonts w:ascii="Times New Roman" w:eastAsia="Times New Roman" w:hAnsi="Times New Roman" w:cs="Times New Roman"/>
          <w:color w:val="000000"/>
          <w:sz w:val="24"/>
          <w:szCs w:val="24"/>
          <w:lang w:eastAsia="es-ES"/>
        </w:rPr>
        <w:t>esenciales</w:t>
      </w:r>
      <w:r w:rsidRPr="001001E1">
        <w:rPr>
          <w:rFonts w:ascii="Times New Roman" w:eastAsia="Times New Roman" w:hAnsi="Times New Roman" w:cs="Times New Roman"/>
          <w:color w:val="000000"/>
          <w:sz w:val="24"/>
          <w:szCs w:val="24"/>
          <w:lang w:eastAsia="es-ES"/>
        </w:rPr>
        <w:t xml:space="preserve"> como la firm</w:t>
      </w:r>
      <w:r w:rsidR="00E66B95" w:rsidRPr="001001E1">
        <w:rPr>
          <w:rFonts w:ascii="Times New Roman" w:eastAsia="Times New Roman" w:hAnsi="Times New Roman" w:cs="Times New Roman"/>
          <w:color w:val="000000"/>
          <w:sz w:val="24"/>
          <w:szCs w:val="24"/>
          <w:lang w:eastAsia="es-ES"/>
        </w:rPr>
        <w:t>a del funcionario y deben respe</w:t>
      </w:r>
      <w:r w:rsidRPr="001001E1">
        <w:rPr>
          <w:rFonts w:ascii="Times New Roman" w:eastAsia="Times New Roman" w:hAnsi="Times New Roman" w:cs="Times New Roman"/>
          <w:color w:val="000000"/>
          <w:sz w:val="24"/>
          <w:szCs w:val="24"/>
          <w:lang w:eastAsia="es-ES"/>
        </w:rPr>
        <w:t>tar los procedimientos habilitados para el ingreso de los mismos sin alterar el princi</w:t>
      </w:r>
      <w:r w:rsidR="00690468">
        <w:rPr>
          <w:rFonts w:ascii="Times New Roman" w:eastAsia="Times New Roman" w:hAnsi="Times New Roman" w:cs="Times New Roman"/>
          <w:color w:val="000000"/>
          <w:sz w:val="24"/>
          <w:szCs w:val="24"/>
          <w:lang w:eastAsia="es-ES"/>
        </w:rPr>
        <w:t>pi</w:t>
      </w:r>
      <w:r w:rsidRPr="001001E1">
        <w:rPr>
          <w:rFonts w:ascii="Times New Roman" w:eastAsia="Times New Roman" w:hAnsi="Times New Roman" w:cs="Times New Roman"/>
          <w:color w:val="000000"/>
          <w:sz w:val="24"/>
          <w:szCs w:val="24"/>
          <w:lang w:eastAsia="es-ES"/>
        </w:rPr>
        <w:t>o de prioridad registral. </w:t>
      </w:r>
    </w:p>
    <w:p w:rsidR="00A62D5F" w:rsidRPr="001001E1" w:rsidRDefault="00A62D5F" w:rsidP="003B3774">
      <w:pPr>
        <w:spacing w:before="125" w:after="0" w:line="240" w:lineRule="auto"/>
        <w:ind w:left="30" w:right="9" w:firstLine="714"/>
        <w:jc w:val="both"/>
        <w:rPr>
          <w:rFonts w:ascii="Times New Roman" w:eastAsia="Times New Roman" w:hAnsi="Times New Roman" w:cs="Times New Roman"/>
          <w:sz w:val="24"/>
          <w:szCs w:val="24"/>
          <w:lang w:eastAsia="es-ES"/>
        </w:rPr>
      </w:pPr>
      <w:r w:rsidRPr="001001E1">
        <w:rPr>
          <w:rFonts w:ascii="Times New Roman" w:eastAsia="Times New Roman" w:hAnsi="Times New Roman" w:cs="Times New Roman"/>
          <w:b/>
          <w:bCs/>
          <w:color w:val="000000"/>
          <w:sz w:val="24"/>
          <w:szCs w:val="24"/>
          <w:lang w:eastAsia="es-ES"/>
        </w:rPr>
        <w:t xml:space="preserve">1.b.- </w:t>
      </w:r>
      <w:r w:rsidRPr="001001E1">
        <w:rPr>
          <w:rFonts w:ascii="Times New Roman" w:eastAsia="Times New Roman" w:hAnsi="Times New Roman" w:cs="Times New Roman"/>
          <w:color w:val="000000"/>
          <w:sz w:val="24"/>
          <w:szCs w:val="24"/>
          <w:lang w:eastAsia="es-ES"/>
        </w:rPr>
        <w:t>Deberá ser documento auténtico con firma, ológrafa o digital (art. 288 del C.C.C.N.), según corresponda. </w:t>
      </w:r>
    </w:p>
    <w:p w:rsidR="00E66B95" w:rsidRPr="001001E1" w:rsidRDefault="00A62D5F" w:rsidP="00E66B95">
      <w:pPr>
        <w:spacing w:before="125" w:after="0" w:line="240" w:lineRule="auto"/>
        <w:ind w:left="20" w:right="13" w:firstLine="724"/>
        <w:jc w:val="both"/>
        <w:rPr>
          <w:rFonts w:ascii="Times New Roman" w:eastAsia="Times New Roman" w:hAnsi="Times New Roman" w:cs="Times New Roman"/>
          <w:sz w:val="24"/>
          <w:szCs w:val="24"/>
          <w:lang w:eastAsia="es-ES"/>
        </w:rPr>
      </w:pPr>
      <w:r w:rsidRPr="001001E1">
        <w:rPr>
          <w:rFonts w:ascii="Times New Roman" w:eastAsia="Times New Roman" w:hAnsi="Times New Roman" w:cs="Times New Roman"/>
          <w:b/>
          <w:bCs/>
          <w:color w:val="000000"/>
          <w:sz w:val="24"/>
          <w:szCs w:val="24"/>
          <w:lang w:eastAsia="es-ES"/>
        </w:rPr>
        <w:t xml:space="preserve">1.c.- </w:t>
      </w:r>
      <w:r w:rsidRPr="001001E1">
        <w:rPr>
          <w:rFonts w:ascii="Times New Roman" w:eastAsia="Times New Roman" w:hAnsi="Times New Roman" w:cs="Times New Roman"/>
          <w:color w:val="000000"/>
          <w:sz w:val="24"/>
          <w:szCs w:val="24"/>
          <w:lang w:eastAsia="es-ES"/>
        </w:rPr>
        <w:t>El objeto de calificación y registración es el documento; no resultando válida la remisión a expedientes, protocolos, documentos, etc., que no se encuentren ingresados en el Registro. </w:t>
      </w:r>
    </w:p>
    <w:p w:rsidR="00A62D5F" w:rsidRDefault="00E66B95" w:rsidP="00E66B95">
      <w:pPr>
        <w:spacing w:before="125" w:after="0" w:line="240" w:lineRule="auto"/>
        <w:ind w:left="20" w:right="13" w:firstLine="724"/>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b/>
          <w:bCs/>
          <w:color w:val="000000"/>
          <w:sz w:val="24"/>
          <w:szCs w:val="24"/>
          <w:lang w:eastAsia="es-ES"/>
        </w:rPr>
        <w:t xml:space="preserve">2. </w:t>
      </w:r>
      <w:r w:rsidR="00A62D5F" w:rsidRPr="00B23EC7">
        <w:rPr>
          <w:rFonts w:ascii="Times New Roman" w:eastAsia="Times New Roman" w:hAnsi="Times New Roman" w:cs="Times New Roman"/>
          <w:b/>
          <w:bCs/>
          <w:color w:val="000000"/>
          <w:sz w:val="24"/>
          <w:szCs w:val="24"/>
          <w:lang w:eastAsia="es-ES"/>
        </w:rPr>
        <w:t xml:space="preserve"> </w:t>
      </w:r>
      <w:r w:rsidR="00A62D5F" w:rsidRPr="00B23EC7">
        <w:rPr>
          <w:rFonts w:ascii="Times New Roman" w:eastAsia="Times New Roman" w:hAnsi="Times New Roman" w:cs="Times New Roman"/>
          <w:b/>
          <w:bCs/>
          <w:color w:val="000000"/>
          <w:sz w:val="24"/>
          <w:szCs w:val="24"/>
          <w:u w:val="single"/>
          <w:lang w:eastAsia="es-ES"/>
        </w:rPr>
        <w:t>Ley N° 22.172</w:t>
      </w:r>
      <w:r w:rsidR="00A62D5F" w:rsidRPr="00B23EC7">
        <w:rPr>
          <w:rFonts w:ascii="Times New Roman" w:eastAsia="Times New Roman" w:hAnsi="Times New Roman" w:cs="Times New Roman"/>
          <w:b/>
          <w:bCs/>
          <w:color w:val="000000"/>
          <w:sz w:val="24"/>
          <w:szCs w:val="24"/>
          <w:lang w:eastAsia="es-ES"/>
        </w:rPr>
        <w:t>: </w:t>
      </w:r>
      <w:r>
        <w:rPr>
          <w:rFonts w:ascii="Times New Roman" w:eastAsia="Times New Roman" w:hAnsi="Times New Roman" w:cs="Times New Roman"/>
          <w:sz w:val="24"/>
          <w:szCs w:val="24"/>
          <w:lang w:eastAsia="es-ES"/>
        </w:rPr>
        <w:t xml:space="preserve"> </w:t>
      </w:r>
      <w:r w:rsidR="00A62D5F" w:rsidRPr="00B23EC7">
        <w:rPr>
          <w:rFonts w:ascii="Times New Roman" w:eastAsia="Times New Roman" w:hAnsi="Times New Roman" w:cs="Times New Roman"/>
          <w:color w:val="000000"/>
          <w:sz w:val="24"/>
          <w:szCs w:val="24"/>
          <w:lang w:eastAsia="es-ES"/>
        </w:rPr>
        <w:t>Los oficios de extraña jurisdicción que ingresan al Registro Inmobiliario en formato papel deben cumplir con los requisitos dispu</w:t>
      </w:r>
      <w:r>
        <w:rPr>
          <w:rFonts w:ascii="Times New Roman" w:eastAsia="Times New Roman" w:hAnsi="Times New Roman" w:cs="Times New Roman"/>
          <w:color w:val="000000"/>
          <w:sz w:val="24"/>
          <w:szCs w:val="24"/>
          <w:lang w:eastAsia="es-ES"/>
        </w:rPr>
        <w:t>estos en los artículos 3 y 7 de la</w:t>
      </w:r>
      <w:r w:rsidR="00A62D5F" w:rsidRPr="00B23EC7">
        <w:rPr>
          <w:rFonts w:ascii="Times New Roman" w:eastAsia="Times New Roman" w:hAnsi="Times New Roman" w:cs="Times New Roman"/>
          <w:color w:val="000000"/>
          <w:sz w:val="24"/>
          <w:szCs w:val="24"/>
          <w:lang w:eastAsia="es-ES"/>
        </w:rPr>
        <w:t xml:space="preserve"> Ley Nº 22.172. </w:t>
      </w:r>
    </w:p>
    <w:p w:rsidR="00E66B95" w:rsidRPr="001001E1" w:rsidRDefault="001001E1" w:rsidP="001001E1">
      <w:pPr>
        <w:tabs>
          <w:tab w:val="right" w:pos="8491"/>
        </w:tabs>
        <w:spacing w:before="125"/>
        <w:ind w:left="1104" w:right="13"/>
        <w:jc w:val="both"/>
        <w:rPr>
          <w:rFonts w:ascii="Times New Roman" w:hAnsi="Times New Roman" w:cs="Times New Roman"/>
          <w:sz w:val="24"/>
          <w:szCs w:val="24"/>
        </w:rPr>
      </w:pPr>
      <w:r w:rsidRPr="001001E1">
        <w:rPr>
          <w:rFonts w:ascii="Times New Roman" w:hAnsi="Times New Roman" w:cs="Times New Roman"/>
          <w:b/>
          <w:sz w:val="24"/>
          <w:szCs w:val="24"/>
        </w:rPr>
        <w:t>Art.2</w:t>
      </w:r>
      <w:r>
        <w:rPr>
          <w:rFonts w:ascii="Times New Roman" w:hAnsi="Times New Roman" w:cs="Times New Roman"/>
          <w:b/>
          <w:sz w:val="24"/>
          <w:szCs w:val="24"/>
        </w:rPr>
        <w:t>.</w:t>
      </w:r>
      <w:r w:rsidRPr="001001E1">
        <w:rPr>
          <w:rFonts w:ascii="Times New Roman" w:hAnsi="Times New Roman" w:cs="Times New Roman"/>
          <w:sz w:val="24"/>
          <w:szCs w:val="24"/>
        </w:rPr>
        <w:t xml:space="preserve"> </w:t>
      </w:r>
      <w:r w:rsidR="00E66B95" w:rsidRPr="008908AC">
        <w:rPr>
          <w:rFonts w:ascii="Times New Roman" w:hAnsi="Times New Roman" w:cs="Times New Roman"/>
          <w:b/>
          <w:sz w:val="24"/>
          <w:szCs w:val="24"/>
        </w:rPr>
        <w:t>NOTIFIQUESE</w:t>
      </w:r>
      <w:r w:rsidR="00E66B95" w:rsidRPr="001001E1">
        <w:rPr>
          <w:rFonts w:ascii="Times New Roman" w:hAnsi="Times New Roman" w:cs="Times New Roman"/>
          <w:sz w:val="24"/>
          <w:szCs w:val="24"/>
        </w:rPr>
        <w:t xml:space="preserve">, regístrese, publíquese y cumplido, archívese. </w:t>
      </w:r>
      <w:r w:rsidRPr="001001E1">
        <w:rPr>
          <w:rFonts w:ascii="Times New Roman" w:hAnsi="Times New Roman" w:cs="Times New Roman"/>
          <w:sz w:val="24"/>
          <w:szCs w:val="24"/>
        </w:rPr>
        <w:tab/>
      </w:r>
    </w:p>
    <w:p w:rsidR="00E66B95" w:rsidRPr="00E66B95" w:rsidRDefault="00E66B95" w:rsidP="00E66B95">
      <w:pPr>
        <w:spacing w:before="134" w:after="0" w:line="240" w:lineRule="auto"/>
        <w:ind w:left="18" w:right="9" w:firstLine="716"/>
        <w:jc w:val="both"/>
        <w:rPr>
          <w:rFonts w:ascii="Times New Roman" w:eastAsia="Times New Roman" w:hAnsi="Times New Roman" w:cs="Times New Roman"/>
          <w:sz w:val="24"/>
          <w:szCs w:val="24"/>
          <w:lang w:eastAsia="es-ES"/>
        </w:rPr>
      </w:pPr>
    </w:p>
    <w:p w:rsidR="00A62D5F" w:rsidRDefault="00A62D5F" w:rsidP="00A62D5F">
      <w:pPr>
        <w:ind w:right="51"/>
        <w:jc w:val="both"/>
        <w:rPr>
          <w:rFonts w:ascii="Times New Roman" w:hAnsi="Times New Roman" w:cs="Times New Roman"/>
          <w:b/>
          <w:sz w:val="24"/>
          <w:szCs w:val="24"/>
          <w:u w:val="single"/>
        </w:rPr>
      </w:pPr>
      <w:r w:rsidRPr="00B23EC7">
        <w:rPr>
          <w:rFonts w:ascii="Times New Roman" w:hAnsi="Times New Roman" w:cs="Times New Roman"/>
          <w:b/>
          <w:sz w:val="24"/>
          <w:szCs w:val="24"/>
          <w:u w:val="single"/>
        </w:rPr>
        <w:t>DISPOSICIÓN TÉCNICA REGISTRAL Nº</w:t>
      </w:r>
      <w:r>
        <w:rPr>
          <w:rFonts w:ascii="Times New Roman" w:hAnsi="Times New Roman" w:cs="Times New Roman"/>
          <w:b/>
          <w:sz w:val="24"/>
          <w:szCs w:val="24"/>
          <w:u w:val="single"/>
        </w:rPr>
        <w:t>5</w:t>
      </w:r>
      <w:r w:rsidRPr="00B23EC7">
        <w:rPr>
          <w:rFonts w:ascii="Times New Roman" w:hAnsi="Times New Roman" w:cs="Times New Roman"/>
          <w:b/>
          <w:sz w:val="24"/>
          <w:szCs w:val="24"/>
          <w:u w:val="single"/>
        </w:rPr>
        <w:t>/2021.</w:t>
      </w:r>
    </w:p>
    <w:p w:rsidR="002A3D41" w:rsidRPr="00B23EC7" w:rsidRDefault="002A3D41" w:rsidP="00A62D5F">
      <w:pPr>
        <w:ind w:right="51"/>
        <w:jc w:val="both"/>
        <w:rPr>
          <w:rFonts w:ascii="Times New Roman" w:hAnsi="Times New Roman" w:cs="Times New Roman"/>
          <w:sz w:val="24"/>
          <w:szCs w:val="24"/>
        </w:rPr>
      </w:pPr>
    </w:p>
    <w:p w:rsidR="002A3D41" w:rsidRDefault="002A3D41" w:rsidP="002A3D41">
      <w:pPr>
        <w:spacing w:after="0" w:line="240" w:lineRule="auto"/>
        <w:ind w:left="3828"/>
        <w:jc w:val="center"/>
        <w:rPr>
          <w:sz w:val="20"/>
          <w:szCs w:val="20"/>
        </w:rPr>
      </w:pPr>
      <w:r>
        <w:rPr>
          <w:sz w:val="20"/>
          <w:szCs w:val="20"/>
        </w:rPr>
        <w:t>LILIA NOEMI DIEZ</w:t>
      </w:r>
    </w:p>
    <w:p w:rsidR="002A3D41" w:rsidRDefault="002A3D41" w:rsidP="002A3D41">
      <w:pPr>
        <w:spacing w:after="0" w:line="240" w:lineRule="auto"/>
        <w:ind w:left="3828"/>
        <w:jc w:val="center"/>
        <w:rPr>
          <w:sz w:val="20"/>
          <w:szCs w:val="20"/>
        </w:rPr>
      </w:pPr>
      <w:r>
        <w:rPr>
          <w:sz w:val="20"/>
          <w:szCs w:val="20"/>
        </w:rPr>
        <w:t>ABOGADA-ESCRIBANA</w:t>
      </w:r>
    </w:p>
    <w:p w:rsidR="002A3D41" w:rsidRDefault="002A3D41" w:rsidP="002A3D41">
      <w:pPr>
        <w:spacing w:after="0" w:line="240" w:lineRule="auto"/>
        <w:ind w:left="3828"/>
        <w:jc w:val="center"/>
      </w:pPr>
      <w:r>
        <w:rPr>
          <w:sz w:val="20"/>
          <w:szCs w:val="20"/>
        </w:rPr>
        <w:t>DIRECTORA                                                                             REGISTRO DE LA PROPIEDAD INMUEBLE</w:t>
      </w:r>
    </w:p>
    <w:p w:rsidR="008700B5" w:rsidRDefault="008700B5" w:rsidP="002A3D41">
      <w:pPr>
        <w:spacing w:after="0"/>
        <w:ind w:left="3828"/>
        <w:jc w:val="both"/>
        <w:rPr>
          <w:rFonts w:ascii="Times New Roman" w:hAnsi="Times New Roman" w:cs="Times New Roman"/>
          <w:sz w:val="24"/>
          <w:szCs w:val="24"/>
        </w:rPr>
      </w:pPr>
      <w:r w:rsidRPr="008700B5">
        <w:rPr>
          <w:rFonts w:ascii="Times New Roman" w:hAnsi="Times New Roman" w:cs="Times New Roman"/>
          <w:sz w:val="24"/>
          <w:szCs w:val="24"/>
        </w:rPr>
        <w:tab/>
      </w:r>
      <w:r w:rsidRPr="008700B5">
        <w:rPr>
          <w:rFonts w:ascii="Times New Roman" w:hAnsi="Times New Roman" w:cs="Times New Roman"/>
          <w:sz w:val="24"/>
          <w:szCs w:val="24"/>
        </w:rPr>
        <w:tab/>
      </w:r>
      <w:r w:rsidRPr="008700B5">
        <w:rPr>
          <w:rFonts w:ascii="Times New Roman" w:hAnsi="Times New Roman" w:cs="Times New Roman"/>
          <w:sz w:val="24"/>
          <w:szCs w:val="24"/>
        </w:rPr>
        <w:tab/>
      </w:r>
    </w:p>
    <w:p w:rsidR="00E66B95" w:rsidRDefault="00E66B95" w:rsidP="00E66B95">
      <w:pPr>
        <w:spacing w:after="0"/>
        <w:jc w:val="both"/>
        <w:rPr>
          <w:rFonts w:ascii="Times New Roman" w:hAnsi="Times New Roman" w:cs="Times New Roman"/>
          <w:sz w:val="24"/>
          <w:szCs w:val="24"/>
        </w:rPr>
      </w:pPr>
    </w:p>
    <w:sectPr w:rsidR="00E66B95" w:rsidSect="00BB2B39">
      <w:headerReference w:type="even" r:id="rId8"/>
      <w:headerReference w:type="default" r:id="rId9"/>
      <w:footerReference w:type="even" r:id="rId10"/>
      <w:footerReference w:type="default" r:id="rId11"/>
      <w:headerReference w:type="first" r:id="rId12"/>
      <w:footerReference w:type="first" r:id="rId13"/>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102" w:rsidRDefault="00580102" w:rsidP="004972B9">
      <w:pPr>
        <w:spacing w:after="0" w:line="240" w:lineRule="auto"/>
      </w:pPr>
      <w:r>
        <w:separator/>
      </w:r>
    </w:p>
  </w:endnote>
  <w:endnote w:type="continuationSeparator" w:id="1">
    <w:p w:rsidR="00580102" w:rsidRDefault="00580102" w:rsidP="00497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B95" w:rsidRDefault="00E66B9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B95" w:rsidRDefault="00E66B9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B95" w:rsidRDefault="00E66B9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102" w:rsidRDefault="00580102" w:rsidP="004972B9">
      <w:pPr>
        <w:spacing w:after="0" w:line="240" w:lineRule="auto"/>
      </w:pPr>
      <w:r>
        <w:separator/>
      </w:r>
    </w:p>
  </w:footnote>
  <w:footnote w:type="continuationSeparator" w:id="1">
    <w:p w:rsidR="00580102" w:rsidRDefault="00580102" w:rsidP="004972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B95" w:rsidRDefault="00E66B9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B95" w:rsidRDefault="0030304A" w:rsidP="004972B9">
    <w:pPr>
      <w:jc w:val="both"/>
      <w:rPr>
        <w:rFonts w:ascii="Arial" w:hAnsi="Arial" w:cs="Arial"/>
        <w:lang w:val="es-AR"/>
      </w:rPr>
    </w:pPr>
    <w:r w:rsidRPr="0030304A">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61.9pt;margin-top:-10.6pt;width:37.9pt;height:56pt;z-index:251660288" o:allowincell="f">
          <v:imagedata r:id="rId1" o:title=""/>
          <w10:wrap type="topAndBottom" anchorx="page"/>
        </v:shape>
        <o:OLEObject Type="Embed" ProgID="PBrush" ShapeID="_x0000_s1025" DrawAspect="Content" ObjectID="_1698722939" r:id="rId2"/>
      </w:pict>
    </w:r>
  </w:p>
  <w:p w:rsidR="00E66B95" w:rsidRPr="00160480" w:rsidRDefault="00E66B95" w:rsidP="004972B9">
    <w:pPr>
      <w:jc w:val="both"/>
      <w:rPr>
        <w:rFonts w:ascii="Arial" w:hAnsi="Arial" w:cs="Arial"/>
        <w:lang w:val="es-AR"/>
      </w:rPr>
    </w:pPr>
  </w:p>
  <w:p w:rsidR="00E66B95" w:rsidRPr="004972B9" w:rsidRDefault="00E66B95" w:rsidP="004972B9">
    <w:pPr>
      <w:pStyle w:val="Ttulo5"/>
      <w:ind w:hanging="993"/>
      <w:jc w:val="both"/>
      <w:rPr>
        <w:rFonts w:ascii="Times New Roman" w:hAnsi="Times New Roman"/>
        <w:sz w:val="20"/>
      </w:rPr>
    </w:pPr>
    <w:r w:rsidRPr="001A7E93">
      <w:rPr>
        <w:rFonts w:ascii="Times New Roman" w:hAnsi="Times New Roman"/>
        <w:szCs w:val="24"/>
      </w:rPr>
      <w:t xml:space="preserve">                </w:t>
    </w:r>
    <w:r>
      <w:rPr>
        <w:rFonts w:ascii="Times New Roman" w:hAnsi="Times New Roman"/>
        <w:szCs w:val="24"/>
      </w:rPr>
      <w:t xml:space="preserve">        </w:t>
    </w:r>
    <w:r w:rsidRPr="004972B9">
      <w:rPr>
        <w:rFonts w:ascii="Times New Roman" w:hAnsi="Times New Roman"/>
        <w:sz w:val="20"/>
      </w:rPr>
      <w:t>PROVINCIA del CHACO</w:t>
    </w:r>
  </w:p>
  <w:p w:rsidR="00E66B95" w:rsidRPr="004972B9" w:rsidRDefault="00E66B95" w:rsidP="004972B9">
    <w:pPr>
      <w:pStyle w:val="Ttulo6"/>
      <w:ind w:hanging="851"/>
      <w:jc w:val="both"/>
      <w:rPr>
        <w:rFonts w:ascii="Times New Roman" w:hAnsi="Times New Roman"/>
      </w:rPr>
    </w:pPr>
    <w:r w:rsidRPr="004972B9">
      <w:rPr>
        <w:rFonts w:ascii="Times New Roman" w:hAnsi="Times New Roman"/>
      </w:rPr>
      <w:t xml:space="preserve">                 </w:t>
    </w:r>
    <w:r>
      <w:rPr>
        <w:rFonts w:ascii="Times New Roman" w:hAnsi="Times New Roman"/>
      </w:rPr>
      <w:t xml:space="preserve">                 </w:t>
    </w:r>
    <w:r w:rsidRPr="004972B9">
      <w:rPr>
        <w:rFonts w:ascii="Times New Roman" w:hAnsi="Times New Roman"/>
      </w:rPr>
      <w:t>Ministerio de Gobierno y</w:t>
    </w:r>
    <w:r>
      <w:rPr>
        <w:rFonts w:ascii="Times New Roman" w:hAnsi="Times New Roman"/>
      </w:rPr>
      <w:t xml:space="preserve"> Trabajo</w:t>
    </w:r>
  </w:p>
  <w:p w:rsidR="00E66B95" w:rsidRPr="004972B9" w:rsidRDefault="00E66B95" w:rsidP="004972B9">
    <w:pPr>
      <w:pStyle w:val="Ttulo1"/>
      <w:ind w:hanging="567"/>
      <w:jc w:val="both"/>
      <w:rPr>
        <w:rFonts w:ascii="Times New Roman" w:hAnsi="Times New Roman" w:cs="Times New Roman"/>
        <w:b w:val="0"/>
        <w:sz w:val="20"/>
      </w:rPr>
    </w:pPr>
    <w:r w:rsidRPr="004972B9">
      <w:rPr>
        <w:rFonts w:ascii="Times New Roman" w:hAnsi="Times New Roman" w:cs="Times New Roman"/>
        <w:b w:val="0"/>
        <w:sz w:val="20"/>
      </w:rPr>
      <w:t xml:space="preserve">         </w:t>
    </w:r>
    <w:r>
      <w:rPr>
        <w:rFonts w:ascii="Times New Roman" w:hAnsi="Times New Roman" w:cs="Times New Roman"/>
        <w:b w:val="0"/>
        <w:sz w:val="20"/>
      </w:rPr>
      <w:t xml:space="preserve">           </w:t>
    </w:r>
    <w:r w:rsidRPr="004972B9">
      <w:rPr>
        <w:rFonts w:ascii="Times New Roman" w:hAnsi="Times New Roman" w:cs="Times New Roman"/>
        <w:b w:val="0"/>
        <w:sz w:val="20"/>
      </w:rPr>
      <w:t>Re</w:t>
    </w:r>
    <w:r>
      <w:rPr>
        <w:rFonts w:ascii="Times New Roman" w:hAnsi="Times New Roman" w:cs="Times New Roman"/>
        <w:b w:val="0"/>
        <w:sz w:val="20"/>
      </w:rPr>
      <w:t>gistro de la Propiedad Inmueble Resistencia</w:t>
    </w:r>
  </w:p>
  <w:p w:rsidR="00E66B95" w:rsidRPr="004972B9" w:rsidRDefault="00E66B95" w:rsidP="004972B9">
    <w:pPr>
      <w:pStyle w:val="Ttulo1"/>
      <w:ind w:left="-426" w:hanging="141"/>
      <w:jc w:val="both"/>
      <w:rPr>
        <w:rFonts w:ascii="Times New Roman" w:hAnsi="Times New Roman" w:cs="Times New Roman"/>
        <w:b w:val="0"/>
        <w:i w:val="0"/>
        <w:sz w:val="20"/>
      </w:rPr>
    </w:pPr>
    <w:r w:rsidRPr="004972B9">
      <w:rPr>
        <w:rFonts w:ascii="Times New Roman" w:hAnsi="Times New Roman" w:cs="Times New Roman"/>
        <w:b w:val="0"/>
        <w:i w:val="0"/>
        <w:sz w:val="20"/>
      </w:rPr>
      <w:t xml:space="preserve"> </w:t>
    </w:r>
    <w:r w:rsidRPr="004972B9">
      <w:rPr>
        <w:rFonts w:ascii="Times New Roman" w:hAnsi="Times New Roman" w:cs="Times New Roman"/>
        <w:b w:val="0"/>
        <w:i w:val="0"/>
        <w:sz w:val="20"/>
      </w:rPr>
      <w:tab/>
      <w:t xml:space="preserve"> </w:t>
    </w:r>
    <w:r>
      <w:rPr>
        <w:rFonts w:ascii="Times New Roman" w:hAnsi="Times New Roman" w:cs="Times New Roman"/>
        <w:b w:val="0"/>
        <w:i w:val="0"/>
        <w:sz w:val="20"/>
      </w:rPr>
      <w:t xml:space="preserve">              </w:t>
    </w:r>
    <w:r w:rsidRPr="004972B9">
      <w:rPr>
        <w:rFonts w:ascii="Times New Roman" w:hAnsi="Times New Roman" w:cs="Times New Roman"/>
        <w:b w:val="0"/>
        <w:i w:val="0"/>
        <w:sz w:val="20"/>
      </w:rPr>
      <w:t>Av</w:t>
    </w:r>
    <w:r>
      <w:rPr>
        <w:rFonts w:ascii="Times New Roman" w:hAnsi="Times New Roman" w:cs="Times New Roman"/>
        <w:b w:val="0"/>
        <w:i w:val="0"/>
        <w:sz w:val="20"/>
      </w:rPr>
      <w:t>.</w:t>
    </w:r>
    <w:r w:rsidRPr="004972B9">
      <w:rPr>
        <w:rFonts w:ascii="Times New Roman" w:hAnsi="Times New Roman" w:cs="Times New Roman"/>
        <w:b w:val="0"/>
        <w:i w:val="0"/>
        <w:sz w:val="20"/>
      </w:rPr>
      <w:t xml:space="preserve"> Las Heras y Juan B. Justo</w:t>
    </w:r>
  </w:p>
  <w:p w:rsidR="00E66B95" w:rsidRPr="004972B9" w:rsidRDefault="00E66B95" w:rsidP="004972B9">
    <w:pPr>
      <w:pStyle w:val="Ttulo1"/>
      <w:ind w:hanging="709"/>
      <w:jc w:val="both"/>
      <w:rPr>
        <w:rFonts w:ascii="Times New Roman" w:hAnsi="Times New Roman" w:cs="Times New Roman"/>
        <w:b w:val="0"/>
        <w:i w:val="0"/>
        <w:sz w:val="20"/>
      </w:rPr>
    </w:pPr>
    <w:r w:rsidRPr="004972B9">
      <w:rPr>
        <w:rFonts w:ascii="Times New Roman" w:hAnsi="Times New Roman" w:cs="Times New Roman"/>
        <w:b w:val="0"/>
        <w:i w:val="0"/>
        <w:sz w:val="20"/>
      </w:rPr>
      <w:t xml:space="preserve"> </w:t>
    </w:r>
    <w:r w:rsidRPr="004972B9">
      <w:rPr>
        <w:rFonts w:ascii="Times New Roman" w:hAnsi="Times New Roman" w:cs="Times New Roman"/>
        <w:b w:val="0"/>
        <w:i w:val="0"/>
        <w:sz w:val="20"/>
      </w:rPr>
      <w:tab/>
    </w:r>
    <w:r>
      <w:rPr>
        <w:rFonts w:ascii="Times New Roman" w:hAnsi="Times New Roman" w:cs="Times New Roman"/>
        <w:b w:val="0"/>
        <w:i w:val="0"/>
        <w:sz w:val="20"/>
      </w:rPr>
      <w:t xml:space="preserve">               </w:t>
    </w:r>
    <w:r w:rsidRPr="004972B9">
      <w:rPr>
        <w:rFonts w:ascii="Times New Roman" w:hAnsi="Times New Roman" w:cs="Times New Roman"/>
        <w:b w:val="0"/>
        <w:i w:val="0"/>
        <w:sz w:val="20"/>
      </w:rPr>
      <w:t>Resistencia – T. E. Nº 0362–423266</w:t>
    </w:r>
  </w:p>
  <w:p w:rsidR="00E66B95" w:rsidRPr="004972B9" w:rsidRDefault="0030304A" w:rsidP="004972B9">
    <w:pPr>
      <w:jc w:val="both"/>
      <w:rPr>
        <w:sz w:val="16"/>
        <w:szCs w:val="16"/>
      </w:rPr>
    </w:pPr>
    <w:r>
      <w:rPr>
        <w:sz w:val="16"/>
        <w:szCs w:val="16"/>
      </w:rPr>
      <w:pict>
        <v:line id="_x0000_s1026" style="position:absolute;left:0;text-align:left;flip:y;z-index:251661312" from="54.9pt,9.1pt" to="104.6pt,9.1pt" o:allowincell="f">
          <w10:wrap anchorx="pag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B95" w:rsidRDefault="00E66B9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E4CED"/>
    <w:multiLevelType w:val="hybridMultilevel"/>
    <w:tmpl w:val="7AF80826"/>
    <w:lvl w:ilvl="0" w:tplc="EF927D08">
      <w:start w:val="1"/>
      <w:numFmt w:val="decimal"/>
      <w:lvlText w:val="Art.%1."/>
      <w:lvlJc w:val="left"/>
      <w:pPr>
        <w:ind w:left="720" w:hanging="360"/>
      </w:pPr>
      <w:rPr>
        <w:rFonts w:hint="default"/>
        <w:b/>
        <w:i w:val="0"/>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98B387C"/>
    <w:multiLevelType w:val="hybridMultilevel"/>
    <w:tmpl w:val="7A48C110"/>
    <w:lvl w:ilvl="0" w:tplc="EF927D08">
      <w:start w:val="1"/>
      <w:numFmt w:val="decimal"/>
      <w:lvlText w:val="Art.%1."/>
      <w:lvlJc w:val="left"/>
      <w:pPr>
        <w:ind w:left="1464" w:hanging="360"/>
      </w:pPr>
      <w:rPr>
        <w:rFonts w:hint="default"/>
        <w:b/>
        <w:i w:val="0"/>
        <w:sz w:val="28"/>
      </w:rPr>
    </w:lvl>
    <w:lvl w:ilvl="1" w:tplc="0C0A0019" w:tentative="1">
      <w:start w:val="1"/>
      <w:numFmt w:val="lowerLetter"/>
      <w:lvlText w:val="%2."/>
      <w:lvlJc w:val="left"/>
      <w:pPr>
        <w:ind w:left="2184" w:hanging="360"/>
      </w:pPr>
    </w:lvl>
    <w:lvl w:ilvl="2" w:tplc="0C0A001B" w:tentative="1">
      <w:start w:val="1"/>
      <w:numFmt w:val="lowerRoman"/>
      <w:lvlText w:val="%3."/>
      <w:lvlJc w:val="right"/>
      <w:pPr>
        <w:ind w:left="2904" w:hanging="180"/>
      </w:pPr>
    </w:lvl>
    <w:lvl w:ilvl="3" w:tplc="0C0A000F" w:tentative="1">
      <w:start w:val="1"/>
      <w:numFmt w:val="decimal"/>
      <w:lvlText w:val="%4."/>
      <w:lvlJc w:val="left"/>
      <w:pPr>
        <w:ind w:left="3624" w:hanging="360"/>
      </w:pPr>
    </w:lvl>
    <w:lvl w:ilvl="4" w:tplc="0C0A0019" w:tentative="1">
      <w:start w:val="1"/>
      <w:numFmt w:val="lowerLetter"/>
      <w:lvlText w:val="%5."/>
      <w:lvlJc w:val="left"/>
      <w:pPr>
        <w:ind w:left="4344" w:hanging="360"/>
      </w:pPr>
    </w:lvl>
    <w:lvl w:ilvl="5" w:tplc="0C0A001B" w:tentative="1">
      <w:start w:val="1"/>
      <w:numFmt w:val="lowerRoman"/>
      <w:lvlText w:val="%6."/>
      <w:lvlJc w:val="right"/>
      <w:pPr>
        <w:ind w:left="5064" w:hanging="180"/>
      </w:pPr>
    </w:lvl>
    <w:lvl w:ilvl="6" w:tplc="0C0A000F" w:tentative="1">
      <w:start w:val="1"/>
      <w:numFmt w:val="decimal"/>
      <w:lvlText w:val="%7."/>
      <w:lvlJc w:val="left"/>
      <w:pPr>
        <w:ind w:left="5784" w:hanging="360"/>
      </w:pPr>
    </w:lvl>
    <w:lvl w:ilvl="7" w:tplc="0C0A0019" w:tentative="1">
      <w:start w:val="1"/>
      <w:numFmt w:val="lowerLetter"/>
      <w:lvlText w:val="%8."/>
      <w:lvlJc w:val="left"/>
      <w:pPr>
        <w:ind w:left="6504" w:hanging="360"/>
      </w:pPr>
    </w:lvl>
    <w:lvl w:ilvl="8" w:tplc="0C0A001B" w:tentative="1">
      <w:start w:val="1"/>
      <w:numFmt w:val="lowerRoman"/>
      <w:lvlText w:val="%9."/>
      <w:lvlJc w:val="right"/>
      <w:pPr>
        <w:ind w:left="722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rsids>
    <w:rsidRoot w:val="004972B9"/>
    <w:rsid w:val="000122A6"/>
    <w:rsid w:val="00027BF1"/>
    <w:rsid w:val="001001E1"/>
    <w:rsid w:val="001E394C"/>
    <w:rsid w:val="00227AD0"/>
    <w:rsid w:val="00245B61"/>
    <w:rsid w:val="002A3D41"/>
    <w:rsid w:val="002F24F2"/>
    <w:rsid w:val="002F6C35"/>
    <w:rsid w:val="0030304A"/>
    <w:rsid w:val="003B3774"/>
    <w:rsid w:val="00477C08"/>
    <w:rsid w:val="004913C8"/>
    <w:rsid w:val="004972B9"/>
    <w:rsid w:val="004B4E94"/>
    <w:rsid w:val="004E51F8"/>
    <w:rsid w:val="005537C9"/>
    <w:rsid w:val="00580102"/>
    <w:rsid w:val="00580E83"/>
    <w:rsid w:val="00690468"/>
    <w:rsid w:val="00812D09"/>
    <w:rsid w:val="00825612"/>
    <w:rsid w:val="008338E3"/>
    <w:rsid w:val="008700B5"/>
    <w:rsid w:val="008908AC"/>
    <w:rsid w:val="008F2724"/>
    <w:rsid w:val="00952C35"/>
    <w:rsid w:val="0096277E"/>
    <w:rsid w:val="00A62D5F"/>
    <w:rsid w:val="00BB2B39"/>
    <w:rsid w:val="00C20A8F"/>
    <w:rsid w:val="00C62F61"/>
    <w:rsid w:val="00D879F0"/>
    <w:rsid w:val="00DA1F09"/>
    <w:rsid w:val="00E022F1"/>
    <w:rsid w:val="00E66B95"/>
    <w:rsid w:val="00E8382A"/>
    <w:rsid w:val="00FC0607"/>
    <w:rsid w:val="00FE1A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8E3"/>
  </w:style>
  <w:style w:type="paragraph" w:styleId="Ttulo1">
    <w:name w:val="heading 1"/>
    <w:basedOn w:val="Normal"/>
    <w:next w:val="Normal"/>
    <w:link w:val="Ttulo1Car"/>
    <w:qFormat/>
    <w:rsid w:val="004972B9"/>
    <w:pPr>
      <w:keepNext/>
      <w:spacing w:after="0" w:line="240" w:lineRule="auto"/>
      <w:ind w:left="-709" w:firstLine="142"/>
      <w:outlineLvl w:val="0"/>
    </w:pPr>
    <w:rPr>
      <w:rFonts w:ascii="Arial Black" w:eastAsia="Arial Unicode MS" w:hAnsi="Arial Black" w:cs="Arial Unicode MS"/>
      <w:b/>
      <w:i/>
      <w:sz w:val="16"/>
      <w:szCs w:val="20"/>
      <w:lang w:eastAsia="es-ES"/>
    </w:rPr>
  </w:style>
  <w:style w:type="paragraph" w:styleId="Ttulo5">
    <w:name w:val="heading 5"/>
    <w:basedOn w:val="Normal"/>
    <w:next w:val="Normal"/>
    <w:link w:val="Ttulo5Car"/>
    <w:unhideWhenUsed/>
    <w:qFormat/>
    <w:rsid w:val="004972B9"/>
    <w:pPr>
      <w:keepNext/>
      <w:spacing w:after="0" w:line="240" w:lineRule="auto"/>
      <w:ind w:firstLine="142"/>
      <w:outlineLvl w:val="4"/>
    </w:pPr>
    <w:rPr>
      <w:rFonts w:ascii="Arial" w:eastAsia="Arial Unicode MS" w:hAnsi="Arial" w:cs="Times New Roman"/>
      <w:b/>
      <w:sz w:val="24"/>
      <w:szCs w:val="20"/>
      <w:lang w:eastAsia="es-ES"/>
    </w:rPr>
  </w:style>
  <w:style w:type="paragraph" w:styleId="Ttulo6">
    <w:name w:val="heading 6"/>
    <w:basedOn w:val="Normal"/>
    <w:next w:val="Normal"/>
    <w:link w:val="Ttulo6Car"/>
    <w:semiHidden/>
    <w:unhideWhenUsed/>
    <w:qFormat/>
    <w:rsid w:val="004972B9"/>
    <w:pPr>
      <w:keepNext/>
      <w:spacing w:after="0" w:line="240" w:lineRule="auto"/>
      <w:ind w:left="-709" w:firstLine="425"/>
      <w:outlineLvl w:val="5"/>
    </w:pPr>
    <w:rPr>
      <w:rFonts w:ascii="Arial" w:eastAsia="Arial Unicode MS" w:hAnsi="Arial" w:cs="Times New Roman"/>
      <w:b/>
      <w:i/>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7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72B9"/>
  </w:style>
  <w:style w:type="paragraph" w:styleId="Piedepgina">
    <w:name w:val="footer"/>
    <w:basedOn w:val="Normal"/>
    <w:link w:val="PiedepginaCar"/>
    <w:uiPriority w:val="99"/>
    <w:semiHidden/>
    <w:unhideWhenUsed/>
    <w:rsid w:val="00497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972B9"/>
  </w:style>
  <w:style w:type="paragraph" w:styleId="Textodeglobo">
    <w:name w:val="Balloon Text"/>
    <w:basedOn w:val="Normal"/>
    <w:link w:val="TextodegloboCar"/>
    <w:uiPriority w:val="99"/>
    <w:semiHidden/>
    <w:unhideWhenUsed/>
    <w:rsid w:val="004972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2B9"/>
    <w:rPr>
      <w:rFonts w:ascii="Tahoma" w:hAnsi="Tahoma" w:cs="Tahoma"/>
      <w:sz w:val="16"/>
      <w:szCs w:val="16"/>
    </w:rPr>
  </w:style>
  <w:style w:type="character" w:customStyle="1" w:styleId="Ttulo1Car">
    <w:name w:val="Título 1 Car"/>
    <w:basedOn w:val="Fuentedeprrafopredeter"/>
    <w:link w:val="Ttulo1"/>
    <w:rsid w:val="004972B9"/>
    <w:rPr>
      <w:rFonts w:ascii="Arial Black" w:eastAsia="Arial Unicode MS" w:hAnsi="Arial Black" w:cs="Arial Unicode MS"/>
      <w:b/>
      <w:i/>
      <w:sz w:val="16"/>
      <w:szCs w:val="20"/>
      <w:lang w:eastAsia="es-ES"/>
    </w:rPr>
  </w:style>
  <w:style w:type="character" w:customStyle="1" w:styleId="Ttulo5Car">
    <w:name w:val="Título 5 Car"/>
    <w:basedOn w:val="Fuentedeprrafopredeter"/>
    <w:link w:val="Ttulo5"/>
    <w:rsid w:val="004972B9"/>
    <w:rPr>
      <w:rFonts w:ascii="Arial" w:eastAsia="Arial Unicode MS" w:hAnsi="Arial" w:cs="Times New Roman"/>
      <w:b/>
      <w:sz w:val="24"/>
      <w:szCs w:val="20"/>
      <w:lang w:eastAsia="es-ES"/>
    </w:rPr>
  </w:style>
  <w:style w:type="character" w:customStyle="1" w:styleId="Ttulo6Car">
    <w:name w:val="Título 6 Car"/>
    <w:basedOn w:val="Fuentedeprrafopredeter"/>
    <w:link w:val="Ttulo6"/>
    <w:semiHidden/>
    <w:rsid w:val="004972B9"/>
    <w:rPr>
      <w:rFonts w:ascii="Arial" w:eastAsia="Arial Unicode MS" w:hAnsi="Arial" w:cs="Times New Roman"/>
      <w:b/>
      <w:i/>
      <w:sz w:val="20"/>
      <w:szCs w:val="20"/>
      <w:lang w:eastAsia="es-ES"/>
    </w:rPr>
  </w:style>
  <w:style w:type="paragraph" w:styleId="Prrafodelista">
    <w:name w:val="List Paragraph"/>
    <w:basedOn w:val="Normal"/>
    <w:uiPriority w:val="34"/>
    <w:qFormat/>
    <w:rsid w:val="00A62D5F"/>
    <w:pPr>
      <w:spacing w:after="0" w:line="240" w:lineRule="auto"/>
      <w:ind w:left="720"/>
      <w:contextualSpacing/>
    </w:pPr>
    <w:rPr>
      <w:rFonts w:ascii="Times New Roman" w:eastAsia="Times New Roman" w:hAnsi="Times New Roman"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divs>
    <w:div w:id="894660361">
      <w:bodyDiv w:val="1"/>
      <w:marLeft w:val="0"/>
      <w:marRight w:val="0"/>
      <w:marTop w:val="0"/>
      <w:marBottom w:val="0"/>
      <w:divBdr>
        <w:top w:val="none" w:sz="0" w:space="0" w:color="auto"/>
        <w:left w:val="none" w:sz="0" w:space="0" w:color="auto"/>
        <w:bottom w:val="none" w:sz="0" w:space="0" w:color="auto"/>
        <w:right w:val="none" w:sz="0" w:space="0" w:color="auto"/>
      </w:divBdr>
    </w:div>
    <w:div w:id="190298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50A51-0ACA-497E-8CD7-0D059FFA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864</Words>
  <Characters>4752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8</cp:revision>
  <cp:lastPrinted>2021-10-05T11:45:00Z</cp:lastPrinted>
  <dcterms:created xsi:type="dcterms:W3CDTF">2021-10-05T10:20:00Z</dcterms:created>
  <dcterms:modified xsi:type="dcterms:W3CDTF">2021-11-18T09:43:00Z</dcterms:modified>
</cp:coreProperties>
</file>