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F2" w:rsidRDefault="00F47DF2" w:rsidP="00F47DF2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F47DF2" w:rsidRDefault="00791444" w:rsidP="00F47DF2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8512" r:id="rId6"/>
        </w:pict>
      </w:r>
      <w:r w:rsidR="00F47DF2">
        <w:t xml:space="preserve">                 Ministerio de Gobierno, Justicia y Trabajo</w:t>
      </w:r>
    </w:p>
    <w:p w:rsidR="00F47DF2" w:rsidRDefault="00F47DF2" w:rsidP="00F47DF2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F47DF2" w:rsidRDefault="00F47DF2" w:rsidP="00F47DF2">
      <w:pPr>
        <w:ind w:right="3878"/>
        <w:jc w:val="center"/>
        <w:rPr>
          <w:rFonts w:ascii="Book Antiqua" w:hAnsi="Book Antiqua"/>
          <w:sz w:val="24"/>
        </w:rPr>
      </w:pPr>
    </w:p>
    <w:p w:rsidR="00F47DF2" w:rsidRDefault="00F47DF2" w:rsidP="00F47DF2">
      <w:pPr>
        <w:ind w:right="51"/>
        <w:jc w:val="both"/>
        <w:rPr>
          <w:sz w:val="24"/>
        </w:rPr>
      </w:pPr>
    </w:p>
    <w:p w:rsidR="00F47DF2" w:rsidRDefault="00F47DF2" w:rsidP="00F47DF2">
      <w:pPr>
        <w:ind w:right="51"/>
        <w:jc w:val="right"/>
        <w:rPr>
          <w:sz w:val="24"/>
        </w:rPr>
      </w:pPr>
      <w:r>
        <w:rPr>
          <w:sz w:val="24"/>
        </w:rPr>
        <w:t>Resistencia, 16 de Marzo de 1992.</w:t>
      </w:r>
    </w:p>
    <w:p w:rsidR="00F47DF2" w:rsidRDefault="00F47DF2" w:rsidP="00F47DF2">
      <w:pPr>
        <w:ind w:right="51"/>
        <w:jc w:val="both"/>
        <w:rPr>
          <w:sz w:val="24"/>
        </w:rPr>
      </w:pPr>
    </w:p>
    <w:p w:rsidR="00F47DF2" w:rsidRDefault="00F47DF2" w:rsidP="00F47DF2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 xml:space="preserve"> Y CONSIDERANDO:</w:t>
      </w:r>
    </w:p>
    <w:p w:rsidR="00F47DF2" w:rsidRDefault="00F47DF2" w:rsidP="00F47DF2">
      <w:pPr>
        <w:ind w:right="51" w:firstLine="1985"/>
        <w:jc w:val="both"/>
        <w:rPr>
          <w:sz w:val="24"/>
        </w:rPr>
      </w:pPr>
    </w:p>
    <w:p w:rsidR="00F47DF2" w:rsidRDefault="00F47DF2" w:rsidP="00F47DF2">
      <w:pPr>
        <w:ind w:right="51" w:firstLine="1985"/>
        <w:jc w:val="both"/>
        <w:rPr>
          <w:sz w:val="24"/>
        </w:rPr>
      </w:pPr>
      <w:r>
        <w:rPr>
          <w:sz w:val="24"/>
        </w:rPr>
        <w:t>La existencia de pedidos de Certificados donde faltan datos que son de primordial interés para la confección de los mismos, y atendiendo al principio de especialidad y seguridad jurídica;</w:t>
      </w:r>
    </w:p>
    <w:p w:rsidR="00F47DF2" w:rsidRDefault="00F47DF2" w:rsidP="00F47DF2">
      <w:pPr>
        <w:ind w:right="51" w:firstLine="1985"/>
        <w:jc w:val="both"/>
        <w:rPr>
          <w:sz w:val="24"/>
        </w:rPr>
      </w:pPr>
    </w:p>
    <w:p w:rsidR="00F47DF2" w:rsidRDefault="00F47DF2" w:rsidP="00F47DF2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POR ELLO:</w:t>
      </w:r>
      <w:bookmarkStart w:id="3" w:name="_Hlt523713211"/>
      <w:bookmarkEnd w:id="3"/>
    </w:p>
    <w:p w:rsidR="00F47DF2" w:rsidRDefault="00F47DF2" w:rsidP="00F47DF2">
      <w:pPr>
        <w:jc w:val="both"/>
        <w:rPr>
          <w:sz w:val="24"/>
        </w:rPr>
      </w:pPr>
    </w:p>
    <w:p w:rsidR="00F47DF2" w:rsidRPr="00F47DF2" w:rsidRDefault="00F47DF2" w:rsidP="00F47DF2">
      <w:pPr>
        <w:jc w:val="center"/>
        <w:rPr>
          <w:sz w:val="24"/>
        </w:rPr>
      </w:pPr>
      <w:r>
        <w:rPr>
          <w:b/>
          <w:sz w:val="24"/>
        </w:rPr>
        <w:t>LA DIRECTORA DEL REGISTRO DE LA PROPIEDAD INMUEBLE</w:t>
      </w:r>
    </w:p>
    <w:p w:rsidR="00F47DF2" w:rsidRDefault="00F47DF2" w:rsidP="00F47DF2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 I S P O N E</w:t>
      </w:r>
    </w:p>
    <w:p w:rsidR="00F47DF2" w:rsidRDefault="00F47DF2" w:rsidP="00F47DF2">
      <w:pPr>
        <w:ind w:right="51"/>
        <w:jc w:val="both"/>
      </w:pPr>
    </w:p>
    <w:p w:rsidR="00F47DF2" w:rsidRDefault="00F47DF2" w:rsidP="00F47DF2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 xml:space="preserve">A partir del Martes 17 de Marzo de 1992, no se despacharan Certificados en los que </w:t>
      </w:r>
      <w:r w:rsidR="002A02B3">
        <w:rPr>
          <w:sz w:val="24"/>
        </w:rPr>
        <w:t>no figuren los siguientes datos:</w:t>
      </w:r>
    </w:p>
    <w:p w:rsidR="002A02B3" w:rsidRDefault="002A02B3" w:rsidP="002A02B3">
      <w:pPr>
        <w:pStyle w:val="Prrafodelista"/>
        <w:numPr>
          <w:ilvl w:val="0"/>
          <w:numId w:val="2"/>
        </w:numPr>
        <w:ind w:right="51"/>
        <w:jc w:val="both"/>
        <w:rPr>
          <w:sz w:val="24"/>
        </w:rPr>
      </w:pPr>
      <w:r>
        <w:rPr>
          <w:sz w:val="24"/>
        </w:rPr>
        <w:t>Vendedor.</w:t>
      </w:r>
    </w:p>
    <w:p w:rsidR="002A02B3" w:rsidRDefault="002A02B3" w:rsidP="002A02B3">
      <w:pPr>
        <w:pStyle w:val="Prrafodelista"/>
        <w:numPr>
          <w:ilvl w:val="0"/>
          <w:numId w:val="2"/>
        </w:numPr>
        <w:ind w:right="51"/>
        <w:jc w:val="both"/>
        <w:rPr>
          <w:sz w:val="24"/>
        </w:rPr>
      </w:pPr>
      <w:r>
        <w:rPr>
          <w:sz w:val="24"/>
        </w:rPr>
        <w:t>Comprador.</w:t>
      </w:r>
    </w:p>
    <w:p w:rsidR="002A02B3" w:rsidRDefault="002A02B3" w:rsidP="002A02B3">
      <w:pPr>
        <w:pStyle w:val="Prrafodelista"/>
        <w:numPr>
          <w:ilvl w:val="0"/>
          <w:numId w:val="2"/>
        </w:numPr>
        <w:ind w:right="51"/>
        <w:jc w:val="both"/>
        <w:rPr>
          <w:sz w:val="24"/>
        </w:rPr>
      </w:pPr>
      <w:r>
        <w:rPr>
          <w:sz w:val="24"/>
        </w:rPr>
        <w:t xml:space="preserve">Inscripción. </w:t>
      </w:r>
    </w:p>
    <w:p w:rsidR="002A02B3" w:rsidRDefault="002A02B3" w:rsidP="002A02B3">
      <w:pPr>
        <w:pStyle w:val="Prrafodelista"/>
        <w:numPr>
          <w:ilvl w:val="0"/>
          <w:numId w:val="2"/>
        </w:numPr>
        <w:ind w:right="51"/>
        <w:jc w:val="both"/>
        <w:rPr>
          <w:sz w:val="24"/>
        </w:rPr>
      </w:pPr>
      <w:r>
        <w:rPr>
          <w:sz w:val="24"/>
        </w:rPr>
        <w:t>Monto – si no estuviera determinado en el momento de la solicitud, se consignará el monto aproximado.</w:t>
      </w:r>
    </w:p>
    <w:p w:rsidR="002A02B3" w:rsidRDefault="002A02B3" w:rsidP="002A02B3">
      <w:pPr>
        <w:pStyle w:val="Prrafodelista"/>
        <w:numPr>
          <w:ilvl w:val="0"/>
          <w:numId w:val="2"/>
        </w:numPr>
        <w:ind w:right="51"/>
        <w:jc w:val="both"/>
        <w:rPr>
          <w:sz w:val="24"/>
        </w:rPr>
      </w:pPr>
      <w:r>
        <w:rPr>
          <w:sz w:val="24"/>
        </w:rPr>
        <w:t>Negocio jurídico a realizar.</w:t>
      </w:r>
    </w:p>
    <w:p w:rsidR="002A02B3" w:rsidRPr="002A02B3" w:rsidRDefault="002A02B3" w:rsidP="002A02B3">
      <w:pPr>
        <w:pStyle w:val="Prrafodelista"/>
        <w:numPr>
          <w:ilvl w:val="0"/>
          <w:numId w:val="2"/>
        </w:numPr>
        <w:ind w:right="51"/>
        <w:jc w:val="both"/>
        <w:rPr>
          <w:sz w:val="24"/>
        </w:rPr>
      </w:pPr>
      <w:r>
        <w:rPr>
          <w:sz w:val="24"/>
        </w:rPr>
        <w:t>Pedido de inhibición del vendedor.</w:t>
      </w:r>
    </w:p>
    <w:p w:rsidR="002A02B3" w:rsidRDefault="002A02B3" w:rsidP="00F47DF2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Podrán además existir otros datos de interés para las partes.</w:t>
      </w:r>
    </w:p>
    <w:p w:rsidR="002A02B3" w:rsidRDefault="002A02B3" w:rsidP="00F47DF2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Los datos mencionados en el artículo 1) son esenciales y excluyentes para el despacho del documento, además de los timbres impositivos de Ley.</w:t>
      </w:r>
    </w:p>
    <w:p w:rsidR="002A02B3" w:rsidRDefault="002A02B3" w:rsidP="00F47DF2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Todo esto de acuerdo al artículo 24, segundo párrafo de la Ley Nacional Nº17.801 y artículo 21 del Decreto Reglamentario 306/69.</w:t>
      </w:r>
    </w:p>
    <w:p w:rsidR="00F47DF2" w:rsidRDefault="002A02B3" w:rsidP="00F47DF2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De forma.</w:t>
      </w:r>
    </w:p>
    <w:p w:rsidR="00F47DF2" w:rsidRDefault="00F47DF2" w:rsidP="00F47DF2">
      <w:pPr>
        <w:rPr>
          <w:b/>
          <w:sz w:val="22"/>
          <w:u w:val="single"/>
        </w:rPr>
      </w:pPr>
      <w:bookmarkStart w:id="4" w:name="_Hlt483967533"/>
      <w:bookmarkEnd w:id="4"/>
    </w:p>
    <w:p w:rsidR="00F47DF2" w:rsidRDefault="00F47DF2" w:rsidP="00F47DF2">
      <w:pPr>
        <w:rPr>
          <w:b/>
          <w:sz w:val="22"/>
          <w:u w:val="single"/>
        </w:rPr>
      </w:pPr>
    </w:p>
    <w:p w:rsidR="00F47DF2" w:rsidRDefault="002A02B3" w:rsidP="00F47DF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DISPOSICIÓN TECNICO REGISTRAL Nº03/1992</w:t>
      </w:r>
      <w:r w:rsidR="00F47DF2">
        <w:rPr>
          <w:b/>
          <w:sz w:val="24"/>
          <w:u w:val="single"/>
        </w:rPr>
        <w:t>.</w:t>
      </w:r>
    </w:p>
    <w:p w:rsidR="00F47DF2" w:rsidRDefault="00F47DF2" w:rsidP="00F47DF2"/>
    <w:p w:rsidR="00814E8D" w:rsidRDefault="00814E8D" w:rsidP="00814E8D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IRMA MIRTHA G. GOUSSAL DE ZANAZZO</w:t>
      </w:r>
    </w:p>
    <w:p w:rsidR="00814E8D" w:rsidRDefault="00814E8D" w:rsidP="00814E8D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ABOGADA</w:t>
      </w:r>
    </w:p>
    <w:p w:rsidR="00814E8D" w:rsidRDefault="00814E8D" w:rsidP="00814E8D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DIRECTORA</w:t>
      </w:r>
    </w:p>
    <w:p w:rsidR="00814E8D" w:rsidRDefault="00814E8D" w:rsidP="00814E8D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REGISTRO DE LA PROPIEDAD INMUEBLE</w:t>
      </w:r>
    </w:p>
    <w:p w:rsidR="00F47DF2" w:rsidRDefault="00F47DF2" w:rsidP="00F47DF2"/>
    <w:p w:rsidR="00F47DF2" w:rsidRDefault="00F47DF2" w:rsidP="00F47DF2"/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47375D6B"/>
    <w:multiLevelType w:val="hybridMultilevel"/>
    <w:tmpl w:val="11C8878E"/>
    <w:lvl w:ilvl="0" w:tplc="DD28DF4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DF2"/>
    <w:rsid w:val="002A02B3"/>
    <w:rsid w:val="00791444"/>
    <w:rsid w:val="00814E8D"/>
    <w:rsid w:val="00BA6013"/>
    <w:rsid w:val="00F44AC8"/>
    <w:rsid w:val="00F4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F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7DF2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47DF2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47DF2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7DF2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F47DF2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47DF2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A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2015-04-15T14:12:00Z</dcterms:created>
  <dcterms:modified xsi:type="dcterms:W3CDTF">2015-10-20T12:29:00Z</dcterms:modified>
</cp:coreProperties>
</file>